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6E8C1" w14:textId="77777777" w:rsidR="00DE13A0" w:rsidRPr="00DE13A0" w:rsidRDefault="00DE13A0" w:rsidP="00DE13A0">
      <w:pPr>
        <w:widowControl/>
        <w:tabs>
          <w:tab w:val="left" w:pos="0"/>
        </w:tabs>
        <w:autoSpaceDE/>
        <w:autoSpaceDN/>
        <w:adjustRightInd/>
        <w:spacing w:after="120" w:line="252" w:lineRule="auto"/>
        <w:jc w:val="center"/>
        <w:rPr>
          <w:rFonts w:ascii="Times New Roman" w:hAnsi="Times New Roman" w:cs="Times New Roman"/>
          <w:b/>
          <w:bCs/>
          <w:sz w:val="24"/>
          <w:szCs w:val="24"/>
        </w:rPr>
      </w:pPr>
      <w:r w:rsidRPr="00DE13A0">
        <w:rPr>
          <w:rFonts w:ascii="Times New Roman" w:hAnsi="Times New Roman" w:cs="Times New Roman"/>
          <w:b/>
          <w:bCs/>
          <w:sz w:val="24"/>
          <w:szCs w:val="24"/>
        </w:rPr>
        <w:t>SUBSCRIPTION-BASED SOFTWARE SERVICE TERMS</w:t>
      </w:r>
    </w:p>
    <w:p w14:paraId="354C2DCC" w14:textId="77777777" w:rsidR="00DE13A0" w:rsidRPr="00DE13A0" w:rsidRDefault="00DE13A0" w:rsidP="00DE13A0">
      <w:pPr>
        <w:widowControl/>
        <w:tabs>
          <w:tab w:val="left" w:pos="0"/>
        </w:tabs>
        <w:autoSpaceDE/>
        <w:autoSpaceDN/>
        <w:adjustRightInd/>
        <w:spacing w:after="120" w:line="252" w:lineRule="auto"/>
        <w:jc w:val="center"/>
        <w:rPr>
          <w:rFonts w:ascii="Times New Roman" w:hAnsi="Times New Roman" w:cs="Times New Roman"/>
          <w:b/>
          <w:bCs/>
          <w:sz w:val="24"/>
          <w:szCs w:val="24"/>
        </w:rPr>
      </w:pPr>
      <w:r w:rsidRPr="00DE13A0">
        <w:rPr>
          <w:rFonts w:ascii="Times New Roman" w:hAnsi="Times New Roman" w:cs="Times New Roman"/>
          <w:b/>
          <w:bCs/>
          <w:sz w:val="24"/>
          <w:szCs w:val="24"/>
        </w:rPr>
        <w:t>AND</w:t>
      </w:r>
    </w:p>
    <w:p w14:paraId="67E7D15A" w14:textId="1663D498" w:rsidR="006605F4" w:rsidRPr="00DE13A0" w:rsidRDefault="00DE13A0" w:rsidP="00DE13A0">
      <w:pPr>
        <w:widowControl/>
        <w:tabs>
          <w:tab w:val="left" w:pos="0"/>
        </w:tabs>
        <w:autoSpaceDE/>
        <w:autoSpaceDN/>
        <w:adjustRightInd/>
        <w:spacing w:after="120" w:line="252" w:lineRule="auto"/>
        <w:jc w:val="center"/>
        <w:rPr>
          <w:rFonts w:ascii="Times New Roman" w:hAnsi="Times New Roman" w:cs="Times New Roman"/>
          <w:b/>
          <w:bCs/>
          <w:sz w:val="24"/>
          <w:szCs w:val="24"/>
        </w:rPr>
      </w:pPr>
      <w:r w:rsidRPr="00DE13A0">
        <w:rPr>
          <w:rFonts w:ascii="Times New Roman" w:hAnsi="Times New Roman" w:cs="Times New Roman"/>
          <w:b/>
          <w:bCs/>
          <w:sz w:val="24"/>
          <w:szCs w:val="24"/>
        </w:rPr>
        <w:t>USER AGREEMENT</w:t>
      </w:r>
    </w:p>
    <w:p w14:paraId="65CC2D51" w14:textId="77777777" w:rsidR="00DE13A0" w:rsidRPr="00DE13A0" w:rsidRDefault="00DE13A0" w:rsidP="00DE13A0">
      <w:pPr>
        <w:rPr>
          <w:rFonts w:ascii="Times New Roman" w:hAnsi="Times New Roman" w:cs="Times New Roman"/>
          <w:b/>
          <w:bCs/>
          <w:sz w:val="24"/>
          <w:szCs w:val="24"/>
        </w:rPr>
      </w:pPr>
      <w:r w:rsidRPr="00DE13A0">
        <w:rPr>
          <w:rFonts w:ascii="Times New Roman" w:hAnsi="Times New Roman" w:cs="Times New Roman"/>
          <w:b/>
          <w:bCs/>
          <w:sz w:val="24"/>
          <w:szCs w:val="24"/>
        </w:rPr>
        <w:t>1. PARTIES</w:t>
      </w:r>
    </w:p>
    <w:p w14:paraId="64F36F24" w14:textId="77777777" w:rsidR="00DE13A0" w:rsidRPr="00DE13A0" w:rsidRDefault="00DE13A0" w:rsidP="00DE13A0">
      <w:pPr>
        <w:rPr>
          <w:rFonts w:ascii="Times New Roman" w:hAnsi="Times New Roman" w:cs="Times New Roman"/>
          <w:sz w:val="24"/>
          <w:szCs w:val="24"/>
        </w:rPr>
      </w:pPr>
      <w:r w:rsidRPr="00DE13A0">
        <w:rPr>
          <w:rFonts w:ascii="Times New Roman" w:hAnsi="Times New Roman" w:cs="Times New Roman"/>
          <w:sz w:val="24"/>
          <w:szCs w:val="24"/>
        </w:rPr>
        <w:t>This Subscription-Based Software Service Terms and User Agreement ("</w:t>
      </w:r>
      <w:r w:rsidRPr="00DE13A0">
        <w:rPr>
          <w:rFonts w:ascii="Times New Roman" w:hAnsi="Times New Roman" w:cs="Times New Roman"/>
          <w:b/>
          <w:bCs/>
          <w:sz w:val="24"/>
          <w:szCs w:val="24"/>
        </w:rPr>
        <w:t>Agreement</w:t>
      </w:r>
      <w:r w:rsidRPr="00DE13A0">
        <w:rPr>
          <w:rFonts w:ascii="Times New Roman" w:hAnsi="Times New Roman" w:cs="Times New Roman"/>
          <w:sz w:val="24"/>
          <w:szCs w:val="24"/>
        </w:rPr>
        <w:t>") is entered into between </w:t>
      </w:r>
      <w:r w:rsidRPr="00DE13A0">
        <w:rPr>
          <w:rFonts w:ascii="Times New Roman" w:hAnsi="Times New Roman" w:cs="Times New Roman"/>
          <w:b/>
          <w:bCs/>
          <w:sz w:val="24"/>
          <w:szCs w:val="24"/>
        </w:rPr>
        <w:t>UZMAN BİLİŞİM DANIŞMANLIK A.Ş.</w:t>
      </w:r>
      <w:r w:rsidRPr="00DE13A0">
        <w:rPr>
          <w:rFonts w:ascii="Times New Roman" w:hAnsi="Times New Roman" w:cs="Times New Roman"/>
          <w:sz w:val="24"/>
          <w:szCs w:val="24"/>
        </w:rPr>
        <w:t> (hereinafter referred to as "</w:t>
      </w:r>
      <w:r w:rsidRPr="00DE13A0">
        <w:rPr>
          <w:rFonts w:ascii="Times New Roman" w:hAnsi="Times New Roman" w:cs="Times New Roman"/>
          <w:b/>
          <w:bCs/>
          <w:sz w:val="24"/>
          <w:szCs w:val="24"/>
        </w:rPr>
        <w:t>UZMAN</w:t>
      </w:r>
      <w:r w:rsidRPr="00DE13A0">
        <w:rPr>
          <w:rFonts w:ascii="Times New Roman" w:hAnsi="Times New Roman" w:cs="Times New Roman"/>
          <w:sz w:val="24"/>
          <w:szCs w:val="24"/>
        </w:rPr>
        <w:t xml:space="preserve">"), headquartered at </w:t>
      </w:r>
      <w:proofErr w:type="spellStart"/>
      <w:r w:rsidRPr="00DE13A0">
        <w:rPr>
          <w:rFonts w:ascii="Times New Roman" w:hAnsi="Times New Roman" w:cs="Times New Roman"/>
          <w:sz w:val="24"/>
          <w:szCs w:val="24"/>
        </w:rPr>
        <w:t>Aydınevler</w:t>
      </w:r>
      <w:proofErr w:type="spellEnd"/>
      <w:r w:rsidRPr="00DE13A0">
        <w:rPr>
          <w:rFonts w:ascii="Times New Roman" w:hAnsi="Times New Roman" w:cs="Times New Roman"/>
          <w:sz w:val="24"/>
          <w:szCs w:val="24"/>
        </w:rPr>
        <w:t xml:space="preserve"> Mah. Sancak Sok. Centrum Plaza B Blok No: (1-3B) (1-3/3-4) </w:t>
      </w:r>
      <w:proofErr w:type="spellStart"/>
      <w:r w:rsidRPr="00DE13A0">
        <w:rPr>
          <w:rFonts w:ascii="Times New Roman" w:hAnsi="Times New Roman" w:cs="Times New Roman"/>
          <w:sz w:val="24"/>
          <w:szCs w:val="24"/>
        </w:rPr>
        <w:t>Maltepe</w:t>
      </w:r>
      <w:proofErr w:type="spellEnd"/>
      <w:r w:rsidRPr="00DE13A0">
        <w:rPr>
          <w:rFonts w:ascii="Times New Roman" w:hAnsi="Times New Roman" w:cs="Times New Roman"/>
          <w:sz w:val="24"/>
          <w:szCs w:val="24"/>
        </w:rPr>
        <w:t>/İstanbul-Turkey, and </w:t>
      </w:r>
      <w:r w:rsidRPr="00DE13A0">
        <w:rPr>
          <w:rFonts w:ascii="Times New Roman" w:hAnsi="Times New Roman" w:cs="Times New Roman"/>
          <w:b/>
          <w:bCs/>
          <w:sz w:val="24"/>
          <w:szCs w:val="24"/>
        </w:rPr>
        <w:t>.....................................................</w:t>
      </w:r>
      <w:r w:rsidRPr="00DE13A0">
        <w:rPr>
          <w:rFonts w:ascii="Times New Roman" w:hAnsi="Times New Roman" w:cs="Times New Roman"/>
          <w:sz w:val="24"/>
          <w:szCs w:val="24"/>
        </w:rPr>
        <w:t> (hereinafter referred to as "</w:t>
      </w:r>
      <w:r w:rsidRPr="00DE13A0">
        <w:rPr>
          <w:rFonts w:ascii="Times New Roman" w:hAnsi="Times New Roman" w:cs="Times New Roman"/>
          <w:b/>
          <w:bCs/>
          <w:sz w:val="24"/>
          <w:szCs w:val="24"/>
        </w:rPr>
        <w:t>CUSTOMER</w:t>
      </w:r>
      <w:r w:rsidRPr="00DE13A0">
        <w:rPr>
          <w:rFonts w:ascii="Times New Roman" w:hAnsi="Times New Roman" w:cs="Times New Roman"/>
          <w:sz w:val="24"/>
          <w:szCs w:val="24"/>
        </w:rPr>
        <w:t>"), headquartered at .............................., regarding the matters set forth below.</w:t>
      </w:r>
    </w:p>
    <w:p w14:paraId="2411554D" w14:textId="77777777" w:rsidR="00DE13A0" w:rsidRDefault="00DE13A0" w:rsidP="00DE13A0">
      <w:pPr>
        <w:rPr>
          <w:rFonts w:ascii="Times New Roman" w:hAnsi="Times New Roman" w:cs="Times New Roman"/>
          <w:b/>
          <w:bCs/>
          <w:sz w:val="24"/>
          <w:szCs w:val="24"/>
        </w:rPr>
      </w:pPr>
    </w:p>
    <w:p w14:paraId="69FB9570" w14:textId="47BFCC67" w:rsidR="00DE13A0" w:rsidRPr="00DE13A0" w:rsidRDefault="00DE13A0" w:rsidP="00DE13A0">
      <w:pPr>
        <w:rPr>
          <w:rFonts w:ascii="Times New Roman" w:hAnsi="Times New Roman" w:cs="Times New Roman"/>
          <w:sz w:val="24"/>
          <w:szCs w:val="24"/>
        </w:rPr>
      </w:pPr>
      <w:r w:rsidRPr="00DE13A0">
        <w:rPr>
          <w:rFonts w:ascii="Times New Roman" w:hAnsi="Times New Roman" w:cs="Times New Roman"/>
          <w:b/>
          <w:bCs/>
          <w:sz w:val="24"/>
          <w:szCs w:val="24"/>
        </w:rPr>
        <w:t>UZMAN</w:t>
      </w:r>
      <w:r w:rsidRPr="00DE13A0">
        <w:rPr>
          <w:rFonts w:ascii="Times New Roman" w:hAnsi="Times New Roman" w:cs="Times New Roman"/>
          <w:sz w:val="24"/>
          <w:szCs w:val="24"/>
        </w:rPr>
        <w:t> and </w:t>
      </w:r>
      <w:r w:rsidRPr="00DE13A0">
        <w:rPr>
          <w:rFonts w:ascii="Times New Roman" w:hAnsi="Times New Roman" w:cs="Times New Roman"/>
          <w:b/>
          <w:bCs/>
          <w:sz w:val="24"/>
          <w:szCs w:val="24"/>
        </w:rPr>
        <w:t>CUSTOMER</w:t>
      </w:r>
      <w:r w:rsidRPr="00DE13A0">
        <w:rPr>
          <w:rFonts w:ascii="Times New Roman" w:hAnsi="Times New Roman" w:cs="Times New Roman"/>
          <w:sz w:val="24"/>
          <w:szCs w:val="24"/>
        </w:rPr>
        <w:t> shall individually be referred to as "</w:t>
      </w:r>
      <w:r w:rsidRPr="00DE13A0">
        <w:rPr>
          <w:rFonts w:ascii="Times New Roman" w:hAnsi="Times New Roman" w:cs="Times New Roman"/>
          <w:b/>
          <w:bCs/>
          <w:sz w:val="24"/>
          <w:szCs w:val="24"/>
        </w:rPr>
        <w:t>Party</w:t>
      </w:r>
      <w:r w:rsidRPr="00DE13A0">
        <w:rPr>
          <w:rFonts w:ascii="Times New Roman" w:hAnsi="Times New Roman" w:cs="Times New Roman"/>
          <w:sz w:val="24"/>
          <w:szCs w:val="24"/>
        </w:rPr>
        <w:t>" and collectively as "</w:t>
      </w:r>
      <w:r w:rsidRPr="00DE13A0">
        <w:rPr>
          <w:rFonts w:ascii="Times New Roman" w:hAnsi="Times New Roman" w:cs="Times New Roman"/>
          <w:b/>
          <w:bCs/>
          <w:sz w:val="24"/>
          <w:szCs w:val="24"/>
        </w:rPr>
        <w:t>Parties</w:t>
      </w:r>
      <w:r w:rsidRPr="00DE13A0">
        <w:rPr>
          <w:rFonts w:ascii="Times New Roman" w:hAnsi="Times New Roman" w:cs="Times New Roman"/>
          <w:sz w:val="24"/>
          <w:szCs w:val="24"/>
        </w:rPr>
        <w:t>" throughout this Agreement.</w:t>
      </w:r>
    </w:p>
    <w:p w14:paraId="0B9D57F3" w14:textId="77777777" w:rsidR="00BD03BE" w:rsidRPr="00ED561A" w:rsidRDefault="00BD03BE">
      <w:pPr>
        <w:rPr>
          <w:rFonts w:ascii="Times New Roman" w:hAnsi="Times New Roman" w:cs="Times New Roman"/>
          <w:sz w:val="24"/>
          <w:szCs w:val="24"/>
        </w:rPr>
      </w:pPr>
    </w:p>
    <w:p w14:paraId="2DE0F25C" w14:textId="77777777" w:rsidR="00DE13A0" w:rsidRPr="00DE13A0" w:rsidRDefault="00DE13A0" w:rsidP="00DE13A0">
      <w:pPr>
        <w:widowControl/>
        <w:spacing w:after="120" w:line="252" w:lineRule="auto"/>
        <w:jc w:val="both"/>
        <w:rPr>
          <w:rFonts w:ascii="Times New Roman" w:hAnsi="Times New Roman" w:cs="Times New Roman"/>
          <w:b/>
          <w:bCs/>
          <w:sz w:val="24"/>
          <w:szCs w:val="24"/>
        </w:rPr>
      </w:pPr>
      <w:r w:rsidRPr="00DE13A0">
        <w:rPr>
          <w:rFonts w:ascii="Times New Roman" w:hAnsi="Times New Roman" w:cs="Times New Roman"/>
          <w:b/>
          <w:bCs/>
          <w:sz w:val="24"/>
          <w:szCs w:val="24"/>
        </w:rPr>
        <w:t>2. SUBJECT OF THE AGREEMENT</w:t>
      </w:r>
    </w:p>
    <w:p w14:paraId="3E5E8321" w14:textId="4AD952F1" w:rsidR="00DE13A0" w:rsidRDefault="00DE13A0" w:rsidP="00DE13A0">
      <w:pPr>
        <w:widowControl/>
        <w:spacing w:after="120" w:line="252" w:lineRule="auto"/>
        <w:rPr>
          <w:rFonts w:ascii="Times New Roman" w:hAnsi="Times New Roman" w:cs="Times New Roman"/>
          <w:sz w:val="24"/>
          <w:szCs w:val="24"/>
        </w:rPr>
      </w:pPr>
      <w:r w:rsidRPr="00DE13A0">
        <w:rPr>
          <w:rFonts w:ascii="Times New Roman" w:hAnsi="Times New Roman" w:cs="Times New Roman"/>
          <w:sz w:val="24"/>
          <w:szCs w:val="24"/>
        </w:rPr>
        <w:t>The subject of this Agreement is to establish the terms of use for the product ("</w:t>
      </w:r>
      <w:r w:rsidRPr="00DE13A0">
        <w:rPr>
          <w:rFonts w:ascii="Times New Roman" w:hAnsi="Times New Roman" w:cs="Times New Roman"/>
          <w:b/>
          <w:bCs/>
          <w:sz w:val="24"/>
          <w:szCs w:val="24"/>
        </w:rPr>
        <w:t>Product</w:t>
      </w:r>
      <w:r w:rsidRPr="00DE13A0">
        <w:rPr>
          <w:rFonts w:ascii="Times New Roman" w:hAnsi="Times New Roman" w:cs="Times New Roman"/>
          <w:sz w:val="24"/>
          <w:szCs w:val="24"/>
        </w:rPr>
        <w:t>", "</w:t>
      </w:r>
      <w:r w:rsidRPr="00DE13A0">
        <w:rPr>
          <w:rFonts w:ascii="Times New Roman" w:hAnsi="Times New Roman" w:cs="Times New Roman"/>
          <w:b/>
          <w:bCs/>
          <w:sz w:val="24"/>
          <w:szCs w:val="24"/>
        </w:rPr>
        <w:t>EVA</w:t>
      </w:r>
      <w:r w:rsidRPr="00DE13A0">
        <w:rPr>
          <w:rFonts w:ascii="Times New Roman" w:hAnsi="Times New Roman" w:cs="Times New Roman"/>
          <w:sz w:val="24"/>
          <w:szCs w:val="24"/>
        </w:rPr>
        <w:t>" and/or "</w:t>
      </w:r>
      <w:r w:rsidRPr="00DE13A0">
        <w:rPr>
          <w:rFonts w:ascii="Times New Roman" w:hAnsi="Times New Roman" w:cs="Times New Roman"/>
          <w:b/>
          <w:bCs/>
          <w:sz w:val="24"/>
          <w:szCs w:val="24"/>
        </w:rPr>
        <w:t>Software</w:t>
      </w:r>
      <w:r w:rsidRPr="00DE13A0">
        <w:rPr>
          <w:rFonts w:ascii="Times New Roman" w:hAnsi="Times New Roman" w:cs="Times New Roman"/>
          <w:sz w:val="24"/>
          <w:szCs w:val="24"/>
        </w:rPr>
        <w:t>") detailed in the Subscription-Based Software Usage Rights Agreement, which constitutes the master agreement to which this Agreement is attached.</w:t>
      </w:r>
    </w:p>
    <w:p w14:paraId="2655F882" w14:textId="77777777" w:rsidR="00DE13A0" w:rsidRDefault="00DE13A0" w:rsidP="00DE13A0">
      <w:pPr>
        <w:widowControl/>
        <w:spacing w:after="120" w:line="252" w:lineRule="auto"/>
        <w:rPr>
          <w:rFonts w:ascii="Times New Roman" w:hAnsi="Times New Roman" w:cs="Times New Roman"/>
          <w:sz w:val="24"/>
          <w:szCs w:val="24"/>
        </w:rPr>
      </w:pPr>
    </w:p>
    <w:p w14:paraId="02D3C753" w14:textId="3BF27968" w:rsidR="00DE13A0" w:rsidRDefault="00DE13A0" w:rsidP="00DE13A0">
      <w:pPr>
        <w:widowControl/>
        <w:spacing w:after="120" w:line="252" w:lineRule="auto"/>
        <w:rPr>
          <w:rFonts w:ascii="Times New Roman" w:hAnsi="Times New Roman" w:cs="Times New Roman"/>
          <w:b/>
          <w:bCs/>
          <w:sz w:val="24"/>
          <w:szCs w:val="24"/>
        </w:rPr>
      </w:pPr>
      <w:r>
        <w:rPr>
          <w:rFonts w:ascii="Times New Roman" w:hAnsi="Times New Roman" w:cs="Times New Roman"/>
          <w:b/>
          <w:bCs/>
          <w:sz w:val="24"/>
          <w:szCs w:val="24"/>
        </w:rPr>
        <w:t>3.</w:t>
      </w:r>
      <w:r w:rsidRPr="00DE13A0">
        <w:rPr>
          <w:rFonts w:ascii="Times New Roman" w:hAnsi="Times New Roman" w:cs="Times New Roman"/>
          <w:b/>
          <w:bCs/>
          <w:color w:val="000000"/>
          <w:sz w:val="24"/>
          <w:szCs w:val="24"/>
        </w:rPr>
        <w:t xml:space="preserve"> </w:t>
      </w:r>
      <w:r w:rsidRPr="00DE13A0">
        <w:rPr>
          <w:rFonts w:ascii="Times New Roman" w:hAnsi="Times New Roman" w:cs="Times New Roman"/>
          <w:b/>
          <w:bCs/>
          <w:sz w:val="24"/>
          <w:szCs w:val="24"/>
        </w:rPr>
        <w:t>DEFINITIONS</w:t>
      </w:r>
    </w:p>
    <w:tbl>
      <w:tblPr>
        <w:tblW w:w="9622" w:type="dxa"/>
        <w:tblCellMar>
          <w:top w:w="15" w:type="dxa"/>
          <w:left w:w="15" w:type="dxa"/>
          <w:bottom w:w="15" w:type="dxa"/>
          <w:right w:w="15" w:type="dxa"/>
        </w:tblCellMar>
        <w:tblLook w:val="04A0" w:firstRow="1" w:lastRow="0" w:firstColumn="1" w:lastColumn="0" w:noHBand="0" w:noVBand="1"/>
      </w:tblPr>
      <w:tblGrid>
        <w:gridCol w:w="3246"/>
        <w:gridCol w:w="6376"/>
      </w:tblGrid>
      <w:tr w:rsidR="00DE13A0" w:rsidRPr="00DE13A0" w14:paraId="17A256F4" w14:textId="77777777" w:rsidTr="00DE13A0">
        <w:tc>
          <w:tcPr>
            <w:tcW w:w="3246" w:type="dxa"/>
            <w:tcBorders>
              <w:top w:val="single" w:sz="6" w:space="0" w:color="000000"/>
              <w:left w:val="single" w:sz="6" w:space="0" w:color="000000"/>
              <w:bottom w:val="single" w:sz="6" w:space="0" w:color="000000"/>
              <w:right w:val="single" w:sz="6" w:space="0" w:color="000000"/>
            </w:tcBorders>
            <w:shd w:val="clear" w:color="auto" w:fill="F0F0F0"/>
            <w:tcMar>
              <w:top w:w="90" w:type="dxa"/>
              <w:left w:w="150" w:type="dxa"/>
              <w:bottom w:w="90" w:type="dxa"/>
              <w:right w:w="150" w:type="dxa"/>
            </w:tcMar>
            <w:hideMark/>
          </w:tcPr>
          <w:p w14:paraId="0AFB5BE7" w14:textId="77777777" w:rsidR="00DE13A0" w:rsidRPr="00DE13A0" w:rsidRDefault="00DE13A0" w:rsidP="00DE13A0">
            <w:pPr>
              <w:widowControl/>
              <w:spacing w:after="120" w:line="252" w:lineRule="auto"/>
              <w:rPr>
                <w:rFonts w:ascii="Times New Roman" w:hAnsi="Times New Roman" w:cs="Times New Roman"/>
                <w:b/>
                <w:bCs/>
                <w:sz w:val="24"/>
                <w:szCs w:val="24"/>
              </w:rPr>
            </w:pPr>
            <w:r w:rsidRPr="00DE13A0">
              <w:rPr>
                <w:rFonts w:ascii="Times New Roman" w:hAnsi="Times New Roman" w:cs="Times New Roman"/>
                <w:b/>
                <w:bCs/>
                <w:sz w:val="24"/>
                <w:szCs w:val="24"/>
              </w:rPr>
              <w:t>Term</w:t>
            </w:r>
          </w:p>
        </w:tc>
        <w:tc>
          <w:tcPr>
            <w:tcW w:w="6376" w:type="dxa"/>
            <w:tcBorders>
              <w:top w:val="single" w:sz="6" w:space="0" w:color="000000"/>
              <w:left w:val="single" w:sz="6" w:space="0" w:color="000000"/>
              <w:bottom w:val="single" w:sz="6" w:space="0" w:color="000000"/>
              <w:right w:val="single" w:sz="6" w:space="0" w:color="000000"/>
            </w:tcBorders>
            <w:shd w:val="clear" w:color="auto" w:fill="F0F0F0"/>
            <w:tcMar>
              <w:top w:w="90" w:type="dxa"/>
              <w:left w:w="150" w:type="dxa"/>
              <w:bottom w:w="90" w:type="dxa"/>
              <w:right w:w="150" w:type="dxa"/>
            </w:tcMar>
            <w:hideMark/>
          </w:tcPr>
          <w:p w14:paraId="68015EE5" w14:textId="77777777" w:rsidR="00DE13A0" w:rsidRPr="00DE13A0" w:rsidRDefault="00DE13A0" w:rsidP="00DE13A0">
            <w:pPr>
              <w:widowControl/>
              <w:spacing w:after="120" w:line="252" w:lineRule="auto"/>
              <w:rPr>
                <w:rFonts w:ascii="Times New Roman" w:hAnsi="Times New Roman" w:cs="Times New Roman"/>
                <w:b/>
                <w:bCs/>
                <w:sz w:val="24"/>
                <w:szCs w:val="24"/>
              </w:rPr>
            </w:pPr>
            <w:r w:rsidRPr="00DE13A0">
              <w:rPr>
                <w:rFonts w:ascii="Times New Roman" w:hAnsi="Times New Roman" w:cs="Times New Roman"/>
                <w:b/>
                <w:bCs/>
                <w:sz w:val="24"/>
                <w:szCs w:val="24"/>
              </w:rPr>
              <w:t>Definition</w:t>
            </w:r>
          </w:p>
        </w:tc>
      </w:tr>
      <w:tr w:rsidR="00DE13A0" w:rsidRPr="00DE13A0" w14:paraId="49CBD0C6" w14:textId="77777777" w:rsidTr="00DE13A0">
        <w:tc>
          <w:tcPr>
            <w:tcW w:w="0" w:type="auto"/>
            <w:tcBorders>
              <w:top w:val="single" w:sz="6" w:space="0" w:color="000000"/>
              <w:left w:val="single" w:sz="6" w:space="0" w:color="000000"/>
              <w:bottom w:val="single" w:sz="6" w:space="0" w:color="000000"/>
              <w:right w:val="single" w:sz="6" w:space="0" w:color="000000"/>
            </w:tcBorders>
            <w:tcMar>
              <w:top w:w="90" w:type="dxa"/>
              <w:left w:w="150" w:type="dxa"/>
              <w:bottom w:w="90" w:type="dxa"/>
              <w:right w:w="150" w:type="dxa"/>
            </w:tcMar>
            <w:hideMark/>
          </w:tcPr>
          <w:p w14:paraId="49EE875C" w14:textId="77777777" w:rsidR="00DE13A0" w:rsidRPr="00DE13A0" w:rsidRDefault="00DE13A0" w:rsidP="00DE13A0">
            <w:pPr>
              <w:widowControl/>
              <w:spacing w:after="120" w:line="252" w:lineRule="auto"/>
              <w:rPr>
                <w:rFonts w:ascii="Times New Roman" w:hAnsi="Times New Roman" w:cs="Times New Roman"/>
                <w:b/>
                <w:bCs/>
                <w:sz w:val="24"/>
                <w:szCs w:val="24"/>
              </w:rPr>
            </w:pPr>
            <w:r w:rsidRPr="00DE13A0">
              <w:rPr>
                <w:rFonts w:ascii="Times New Roman" w:hAnsi="Times New Roman" w:cs="Times New Roman"/>
                <w:b/>
                <w:bCs/>
                <w:sz w:val="24"/>
                <w:szCs w:val="24"/>
              </w:rPr>
              <w:t>Software (EVA)</w:t>
            </w:r>
          </w:p>
        </w:tc>
        <w:tc>
          <w:tcPr>
            <w:tcW w:w="6376" w:type="dxa"/>
            <w:tcBorders>
              <w:top w:val="single" w:sz="6" w:space="0" w:color="000000"/>
              <w:left w:val="single" w:sz="6" w:space="0" w:color="000000"/>
              <w:bottom w:val="single" w:sz="6" w:space="0" w:color="000000"/>
              <w:right w:val="single" w:sz="6" w:space="0" w:color="000000"/>
            </w:tcBorders>
            <w:tcMar>
              <w:top w:w="90" w:type="dxa"/>
              <w:left w:w="150" w:type="dxa"/>
              <w:bottom w:w="90" w:type="dxa"/>
              <w:right w:w="150" w:type="dxa"/>
            </w:tcMar>
            <w:hideMark/>
          </w:tcPr>
          <w:p w14:paraId="5ECBC184" w14:textId="77777777" w:rsidR="00DE13A0" w:rsidRPr="00DE13A0" w:rsidRDefault="00DE13A0" w:rsidP="00DE13A0">
            <w:pPr>
              <w:widowControl/>
              <w:spacing w:after="120" w:line="252" w:lineRule="auto"/>
              <w:rPr>
                <w:rFonts w:ascii="Times New Roman" w:hAnsi="Times New Roman" w:cs="Times New Roman"/>
                <w:sz w:val="24"/>
                <w:szCs w:val="24"/>
              </w:rPr>
            </w:pPr>
            <w:r w:rsidRPr="00DE13A0">
              <w:rPr>
                <w:rFonts w:ascii="Times New Roman" w:hAnsi="Times New Roman" w:cs="Times New Roman"/>
                <w:sz w:val="24"/>
                <w:szCs w:val="24"/>
              </w:rPr>
              <w:t>The EVA software product for which a limited-term, subscription-based simple license right is granted to the </w:t>
            </w:r>
            <w:r w:rsidRPr="00DE13A0">
              <w:rPr>
                <w:rFonts w:ascii="Times New Roman" w:hAnsi="Times New Roman" w:cs="Times New Roman"/>
                <w:b/>
                <w:bCs/>
                <w:sz w:val="24"/>
                <w:szCs w:val="24"/>
              </w:rPr>
              <w:t>CUSTOMER</w:t>
            </w:r>
            <w:r w:rsidRPr="00DE13A0">
              <w:rPr>
                <w:rFonts w:ascii="Times New Roman" w:hAnsi="Times New Roman" w:cs="Times New Roman"/>
                <w:sz w:val="24"/>
                <w:szCs w:val="24"/>
              </w:rPr>
              <w:t> under this Agreement; an AI-powered enterprise assistant that understands and answers the </w:t>
            </w:r>
            <w:r w:rsidRPr="00DE13A0">
              <w:rPr>
                <w:rFonts w:ascii="Times New Roman" w:hAnsi="Times New Roman" w:cs="Times New Roman"/>
                <w:b/>
                <w:bCs/>
                <w:sz w:val="24"/>
                <w:szCs w:val="24"/>
              </w:rPr>
              <w:t>CUSTOMER's</w:t>
            </w:r>
            <w:r w:rsidRPr="00DE13A0">
              <w:rPr>
                <w:rFonts w:ascii="Times New Roman" w:hAnsi="Times New Roman" w:cs="Times New Roman"/>
                <w:sz w:val="24"/>
                <w:szCs w:val="24"/>
              </w:rPr>
              <w:t xml:space="preserve"> questions regarding the Oracle ERP system within seconds. EVA is an artificial intelligence application and serves as companies' digital Oracle consultant.</w:t>
            </w:r>
          </w:p>
        </w:tc>
      </w:tr>
      <w:tr w:rsidR="00DE13A0" w:rsidRPr="00DE13A0" w14:paraId="5112BE3A" w14:textId="77777777" w:rsidTr="00DE13A0">
        <w:tc>
          <w:tcPr>
            <w:tcW w:w="0" w:type="auto"/>
            <w:tcBorders>
              <w:top w:val="single" w:sz="6" w:space="0" w:color="000000"/>
              <w:left w:val="single" w:sz="6" w:space="0" w:color="000000"/>
              <w:bottom w:val="single" w:sz="6" w:space="0" w:color="000000"/>
              <w:right w:val="single" w:sz="6" w:space="0" w:color="000000"/>
            </w:tcBorders>
            <w:tcMar>
              <w:top w:w="90" w:type="dxa"/>
              <w:left w:w="150" w:type="dxa"/>
              <w:bottom w:w="90" w:type="dxa"/>
              <w:right w:w="150" w:type="dxa"/>
            </w:tcMar>
            <w:hideMark/>
          </w:tcPr>
          <w:p w14:paraId="2B152462" w14:textId="77777777" w:rsidR="00DE13A0" w:rsidRPr="00DE13A0" w:rsidRDefault="00DE13A0" w:rsidP="00DE13A0">
            <w:pPr>
              <w:widowControl/>
              <w:spacing w:after="120" w:line="252" w:lineRule="auto"/>
              <w:rPr>
                <w:rFonts w:ascii="Times New Roman" w:hAnsi="Times New Roman" w:cs="Times New Roman"/>
                <w:b/>
                <w:bCs/>
                <w:sz w:val="24"/>
                <w:szCs w:val="24"/>
              </w:rPr>
            </w:pPr>
            <w:r w:rsidRPr="00DE13A0">
              <w:rPr>
                <w:rFonts w:ascii="Times New Roman" w:hAnsi="Times New Roman" w:cs="Times New Roman"/>
                <w:b/>
                <w:bCs/>
                <w:sz w:val="24"/>
                <w:szCs w:val="24"/>
              </w:rPr>
              <w:t>User</w:t>
            </w:r>
          </w:p>
        </w:tc>
        <w:tc>
          <w:tcPr>
            <w:tcW w:w="6376" w:type="dxa"/>
            <w:tcBorders>
              <w:top w:val="single" w:sz="6" w:space="0" w:color="000000"/>
              <w:left w:val="single" w:sz="6" w:space="0" w:color="000000"/>
              <w:bottom w:val="single" w:sz="6" w:space="0" w:color="000000"/>
              <w:right w:val="single" w:sz="6" w:space="0" w:color="000000"/>
            </w:tcBorders>
            <w:tcMar>
              <w:top w:w="90" w:type="dxa"/>
              <w:left w:w="150" w:type="dxa"/>
              <w:bottom w:w="90" w:type="dxa"/>
              <w:right w:w="150" w:type="dxa"/>
            </w:tcMar>
            <w:hideMark/>
          </w:tcPr>
          <w:p w14:paraId="65217F05" w14:textId="77777777" w:rsidR="00DE13A0" w:rsidRPr="00DE13A0" w:rsidRDefault="00DE13A0" w:rsidP="00DE13A0">
            <w:pPr>
              <w:widowControl/>
              <w:spacing w:after="120" w:line="252" w:lineRule="auto"/>
              <w:rPr>
                <w:rFonts w:ascii="Times New Roman" w:hAnsi="Times New Roman" w:cs="Times New Roman"/>
                <w:sz w:val="24"/>
                <w:szCs w:val="24"/>
              </w:rPr>
            </w:pPr>
            <w:r w:rsidRPr="00DE13A0">
              <w:rPr>
                <w:rFonts w:ascii="Times New Roman" w:hAnsi="Times New Roman" w:cs="Times New Roman"/>
                <w:sz w:val="24"/>
                <w:szCs w:val="24"/>
              </w:rPr>
              <w:t>Refers to the employees or representatives authorized by the </w:t>
            </w:r>
            <w:r w:rsidRPr="00DE13A0">
              <w:rPr>
                <w:rFonts w:ascii="Times New Roman" w:hAnsi="Times New Roman" w:cs="Times New Roman"/>
                <w:b/>
                <w:bCs/>
                <w:sz w:val="24"/>
                <w:szCs w:val="24"/>
              </w:rPr>
              <w:t>CUSTOMER</w:t>
            </w:r>
            <w:r w:rsidRPr="00DE13A0">
              <w:rPr>
                <w:rFonts w:ascii="Times New Roman" w:hAnsi="Times New Roman" w:cs="Times New Roman"/>
                <w:sz w:val="24"/>
                <w:szCs w:val="24"/>
              </w:rPr>
              <w:t> to use the Service.</w:t>
            </w:r>
          </w:p>
        </w:tc>
      </w:tr>
      <w:tr w:rsidR="00DE13A0" w:rsidRPr="00DE13A0" w14:paraId="32A8BF24" w14:textId="77777777" w:rsidTr="00DE13A0">
        <w:tc>
          <w:tcPr>
            <w:tcW w:w="0" w:type="auto"/>
            <w:tcBorders>
              <w:top w:val="single" w:sz="6" w:space="0" w:color="000000"/>
              <w:left w:val="single" w:sz="6" w:space="0" w:color="000000"/>
              <w:bottom w:val="single" w:sz="6" w:space="0" w:color="000000"/>
              <w:right w:val="single" w:sz="6" w:space="0" w:color="000000"/>
            </w:tcBorders>
            <w:tcMar>
              <w:top w:w="90" w:type="dxa"/>
              <w:left w:w="150" w:type="dxa"/>
              <w:bottom w:w="90" w:type="dxa"/>
              <w:right w:w="150" w:type="dxa"/>
            </w:tcMar>
            <w:hideMark/>
          </w:tcPr>
          <w:p w14:paraId="5718A7FC" w14:textId="77777777" w:rsidR="00DE13A0" w:rsidRPr="00DE13A0" w:rsidRDefault="00DE13A0" w:rsidP="00DE13A0">
            <w:pPr>
              <w:widowControl/>
              <w:spacing w:after="120" w:line="252" w:lineRule="auto"/>
              <w:rPr>
                <w:rFonts w:ascii="Times New Roman" w:hAnsi="Times New Roman" w:cs="Times New Roman"/>
                <w:b/>
                <w:bCs/>
                <w:sz w:val="24"/>
                <w:szCs w:val="24"/>
              </w:rPr>
            </w:pPr>
            <w:r w:rsidRPr="00DE13A0">
              <w:rPr>
                <w:rFonts w:ascii="Times New Roman" w:hAnsi="Times New Roman" w:cs="Times New Roman"/>
                <w:b/>
                <w:bCs/>
                <w:sz w:val="24"/>
                <w:szCs w:val="24"/>
              </w:rPr>
              <w:t>Free Version of the Software</w:t>
            </w:r>
          </w:p>
        </w:tc>
        <w:tc>
          <w:tcPr>
            <w:tcW w:w="6376" w:type="dxa"/>
            <w:tcBorders>
              <w:top w:val="single" w:sz="6" w:space="0" w:color="000000"/>
              <w:left w:val="single" w:sz="6" w:space="0" w:color="000000"/>
              <w:bottom w:val="single" w:sz="6" w:space="0" w:color="000000"/>
              <w:right w:val="single" w:sz="6" w:space="0" w:color="000000"/>
            </w:tcBorders>
            <w:tcMar>
              <w:top w:w="90" w:type="dxa"/>
              <w:left w:w="150" w:type="dxa"/>
              <w:bottom w:w="90" w:type="dxa"/>
              <w:right w:w="150" w:type="dxa"/>
            </w:tcMar>
            <w:hideMark/>
          </w:tcPr>
          <w:p w14:paraId="67F1647B" w14:textId="77777777" w:rsidR="00DE13A0" w:rsidRPr="00DE13A0" w:rsidRDefault="00DE13A0" w:rsidP="00DE13A0">
            <w:pPr>
              <w:widowControl/>
              <w:spacing w:after="120" w:line="252" w:lineRule="auto"/>
              <w:rPr>
                <w:rFonts w:ascii="Times New Roman" w:hAnsi="Times New Roman" w:cs="Times New Roman"/>
                <w:sz w:val="24"/>
                <w:szCs w:val="24"/>
              </w:rPr>
            </w:pPr>
            <w:r w:rsidRPr="00DE13A0">
              <w:rPr>
                <w:rFonts w:ascii="Times New Roman" w:hAnsi="Times New Roman" w:cs="Times New Roman"/>
                <w:sz w:val="24"/>
                <w:szCs w:val="24"/>
              </w:rPr>
              <w:t xml:space="preserve">The free version of the EVA software, which is downloaded via the web, </w:t>
            </w:r>
            <w:proofErr w:type="gramStart"/>
            <w:r w:rsidRPr="00DE13A0">
              <w:rPr>
                <w:rFonts w:ascii="Times New Roman" w:hAnsi="Times New Roman" w:cs="Times New Roman"/>
                <w:sz w:val="24"/>
                <w:szCs w:val="24"/>
              </w:rPr>
              <w:t>used</w:t>
            </w:r>
            <w:proofErr w:type="gramEnd"/>
            <w:r w:rsidRPr="00DE13A0">
              <w:rPr>
                <w:rFonts w:ascii="Times New Roman" w:hAnsi="Times New Roman" w:cs="Times New Roman"/>
                <w:sz w:val="24"/>
                <w:szCs w:val="24"/>
              </w:rPr>
              <w:t xml:space="preserve"> by creating a user profile, and grants the user the right to ask the digital Oracle assistant EVA up to 5 (five) questions per month. Although the subscription service provided under this Agreement pertains to the licensed version, the free/unregistered version is also subject to this user agreement in terms of usage restrictions.</w:t>
            </w:r>
          </w:p>
        </w:tc>
      </w:tr>
    </w:tbl>
    <w:p w14:paraId="31984666" w14:textId="77777777" w:rsidR="00DE13A0" w:rsidRPr="00DE13A0" w:rsidRDefault="00DE13A0" w:rsidP="00DE13A0">
      <w:pPr>
        <w:widowControl/>
        <w:spacing w:after="120" w:line="252" w:lineRule="auto"/>
        <w:rPr>
          <w:rFonts w:ascii="Times New Roman" w:hAnsi="Times New Roman" w:cs="Times New Roman"/>
          <w:b/>
          <w:bCs/>
          <w:sz w:val="24"/>
          <w:szCs w:val="24"/>
        </w:rPr>
      </w:pPr>
    </w:p>
    <w:p w14:paraId="53B7EAE5" w14:textId="75B798E8" w:rsidR="00854C61" w:rsidRDefault="00854C61" w:rsidP="00DE13A0">
      <w:pPr>
        <w:widowControl/>
        <w:tabs>
          <w:tab w:val="left" w:pos="7223"/>
        </w:tabs>
        <w:autoSpaceDE/>
        <w:autoSpaceDN/>
        <w:adjustRightInd/>
        <w:spacing w:after="120" w:line="252" w:lineRule="auto"/>
        <w:ind w:right="-29"/>
        <w:jc w:val="both"/>
        <w:rPr>
          <w:rFonts w:ascii="Times New Roman" w:hAnsi="Times New Roman" w:cs="Times New Roman"/>
          <w:b/>
          <w:bCs/>
          <w:sz w:val="24"/>
          <w:szCs w:val="24"/>
        </w:rPr>
      </w:pPr>
    </w:p>
    <w:p w14:paraId="7F6B36EB" w14:textId="77777777" w:rsidR="00DE13A0" w:rsidRP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b/>
          <w:bCs/>
          <w:sz w:val="24"/>
          <w:szCs w:val="24"/>
        </w:rPr>
      </w:pPr>
      <w:r w:rsidRPr="00DE13A0">
        <w:rPr>
          <w:rFonts w:ascii="Times New Roman" w:hAnsi="Times New Roman" w:cs="Times New Roman"/>
          <w:b/>
          <w:bCs/>
          <w:sz w:val="24"/>
          <w:szCs w:val="24"/>
        </w:rPr>
        <w:t>4. HOW THE SERVICE WORKS</w:t>
      </w:r>
    </w:p>
    <w:p w14:paraId="4F26E203" w14:textId="5B5E36E3" w:rsidR="00DE13A0" w:rsidRP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t>4.1. The EVA software provided under this Agreement is an AI-powered enterprise assistant that understands and answers the </w:t>
      </w:r>
      <w:r w:rsidRPr="00DE13A0">
        <w:rPr>
          <w:rFonts w:ascii="Times New Roman" w:hAnsi="Times New Roman" w:cs="Times New Roman"/>
          <w:b/>
          <w:bCs/>
          <w:sz w:val="24"/>
          <w:szCs w:val="24"/>
        </w:rPr>
        <w:t>CUSTOMER</w:t>
      </w:r>
      <w:r>
        <w:rPr>
          <w:rFonts w:ascii="Times New Roman" w:hAnsi="Times New Roman" w:cs="Times New Roman"/>
          <w:sz w:val="24"/>
          <w:szCs w:val="24"/>
        </w:rPr>
        <w:t>’s</w:t>
      </w:r>
      <w:r w:rsidRPr="00DE13A0">
        <w:rPr>
          <w:rFonts w:ascii="Times New Roman" w:hAnsi="Times New Roman" w:cs="Times New Roman"/>
          <w:sz w:val="24"/>
          <w:szCs w:val="24"/>
        </w:rPr>
        <w:t xml:space="preserve"> questions regarding the Oracle ERP system within seconds. It operates on a query-based basis.</w:t>
      </w:r>
    </w:p>
    <w:p w14:paraId="21B964AF" w14:textId="77777777" w:rsid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t>4.2. EVA answers questions posed to it within seconds through its learning structure; each submitted question is counted as 1 (one) Query.</w:t>
      </w:r>
    </w:p>
    <w:p w14:paraId="0584C707" w14:textId="77777777" w:rsid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sz w:val="24"/>
          <w:szCs w:val="24"/>
        </w:rPr>
      </w:pPr>
    </w:p>
    <w:p w14:paraId="701BEFE5" w14:textId="77777777" w:rsidR="00DE13A0" w:rsidRP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b/>
          <w:bCs/>
          <w:sz w:val="24"/>
          <w:szCs w:val="24"/>
        </w:rPr>
      </w:pPr>
      <w:r w:rsidRPr="00DE13A0">
        <w:rPr>
          <w:rFonts w:ascii="Times New Roman" w:hAnsi="Times New Roman" w:cs="Times New Roman"/>
          <w:b/>
          <w:bCs/>
          <w:sz w:val="24"/>
          <w:szCs w:val="24"/>
        </w:rPr>
        <w:t>5. CUSTOMER'S OBLIGATIONS</w:t>
      </w:r>
    </w:p>
    <w:p w14:paraId="7ACF1568" w14:textId="77777777" w:rsidR="00DE13A0" w:rsidRP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t>5.1. </w:t>
      </w:r>
      <w:r w:rsidRPr="00DE13A0">
        <w:rPr>
          <w:rFonts w:ascii="Times New Roman" w:hAnsi="Times New Roman" w:cs="Times New Roman"/>
          <w:b/>
          <w:bCs/>
          <w:sz w:val="24"/>
          <w:szCs w:val="24"/>
        </w:rPr>
        <w:t>Infrastructure Responsibility:</w:t>
      </w:r>
      <w:r w:rsidRPr="00DE13A0">
        <w:rPr>
          <w:rFonts w:ascii="Times New Roman" w:hAnsi="Times New Roman" w:cs="Times New Roman"/>
          <w:sz w:val="24"/>
          <w:szCs w:val="24"/>
        </w:rPr>
        <w:t> The </w:t>
      </w:r>
      <w:r w:rsidRPr="00DE13A0">
        <w:rPr>
          <w:rFonts w:ascii="Times New Roman" w:hAnsi="Times New Roman" w:cs="Times New Roman"/>
          <w:b/>
          <w:bCs/>
          <w:sz w:val="24"/>
          <w:szCs w:val="24"/>
        </w:rPr>
        <w:t>CUSTOMER</w:t>
      </w:r>
      <w:r w:rsidRPr="00DE13A0">
        <w:rPr>
          <w:rFonts w:ascii="Times New Roman" w:hAnsi="Times New Roman" w:cs="Times New Roman"/>
          <w:sz w:val="24"/>
          <w:szCs w:val="24"/>
        </w:rPr>
        <w:t> is solely responsible for ensuring the health and security of the Oracle ERP software and the underlying infrastructure, such as databases, network connections, and operating systems.</w:t>
      </w:r>
    </w:p>
    <w:p w14:paraId="7575224D" w14:textId="77777777" w:rsidR="00DE13A0" w:rsidRP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t>5.2. </w:t>
      </w:r>
      <w:r w:rsidRPr="00DE13A0">
        <w:rPr>
          <w:rFonts w:ascii="Times New Roman" w:hAnsi="Times New Roman" w:cs="Times New Roman"/>
          <w:b/>
          <w:bCs/>
          <w:sz w:val="24"/>
          <w:szCs w:val="24"/>
        </w:rPr>
        <w:t>Access Security:</w:t>
      </w:r>
      <w:r w:rsidRPr="00DE13A0">
        <w:rPr>
          <w:rFonts w:ascii="Times New Roman" w:hAnsi="Times New Roman" w:cs="Times New Roman"/>
          <w:sz w:val="24"/>
          <w:szCs w:val="24"/>
        </w:rPr>
        <w:t> The </w:t>
      </w:r>
      <w:r w:rsidRPr="00DE13A0">
        <w:rPr>
          <w:rFonts w:ascii="Times New Roman" w:hAnsi="Times New Roman" w:cs="Times New Roman"/>
          <w:b/>
          <w:bCs/>
          <w:sz w:val="24"/>
          <w:szCs w:val="24"/>
        </w:rPr>
        <w:t>CUSTOMER</w:t>
      </w:r>
      <w:r w:rsidRPr="00DE13A0">
        <w:rPr>
          <w:rFonts w:ascii="Times New Roman" w:hAnsi="Times New Roman" w:cs="Times New Roman"/>
          <w:sz w:val="24"/>
          <w:szCs w:val="24"/>
        </w:rPr>
        <w:t> is responsible for the security of User accounts (usernames and passwords) and for all transactions carried out through these accounts.</w:t>
      </w:r>
    </w:p>
    <w:p w14:paraId="29B1D6FD" w14:textId="77777777" w:rsidR="00DE13A0" w:rsidRP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t>5.3. </w:t>
      </w:r>
      <w:r w:rsidRPr="00DE13A0">
        <w:rPr>
          <w:rFonts w:ascii="Times New Roman" w:hAnsi="Times New Roman" w:cs="Times New Roman"/>
          <w:b/>
          <w:bCs/>
          <w:sz w:val="24"/>
          <w:szCs w:val="24"/>
        </w:rPr>
        <w:t>Data Legality and Data Protection:</w:t>
      </w:r>
      <w:r w:rsidRPr="00DE13A0">
        <w:rPr>
          <w:rFonts w:ascii="Times New Roman" w:hAnsi="Times New Roman" w:cs="Times New Roman"/>
          <w:sz w:val="24"/>
          <w:szCs w:val="24"/>
        </w:rPr>
        <w:t> The </w:t>
      </w:r>
      <w:r w:rsidRPr="00DE13A0">
        <w:rPr>
          <w:rFonts w:ascii="Times New Roman" w:hAnsi="Times New Roman" w:cs="Times New Roman"/>
          <w:b/>
          <w:bCs/>
          <w:sz w:val="24"/>
          <w:szCs w:val="24"/>
        </w:rPr>
        <w:t>CUSTOMER</w:t>
      </w:r>
      <w:r w:rsidRPr="00DE13A0">
        <w:rPr>
          <w:rFonts w:ascii="Times New Roman" w:hAnsi="Times New Roman" w:cs="Times New Roman"/>
          <w:sz w:val="24"/>
          <w:szCs w:val="24"/>
        </w:rPr>
        <w:t> bears exclusive responsibility for the content, accuracy, and legality of the method by which "Customer Data" is obtained. The </w:t>
      </w:r>
      <w:r w:rsidRPr="00DE13A0">
        <w:rPr>
          <w:rFonts w:ascii="Times New Roman" w:hAnsi="Times New Roman" w:cs="Times New Roman"/>
          <w:b/>
          <w:bCs/>
          <w:sz w:val="24"/>
          <w:szCs w:val="24"/>
        </w:rPr>
        <w:t>CUSTOMER</w:t>
      </w:r>
      <w:r w:rsidRPr="00DE13A0">
        <w:rPr>
          <w:rFonts w:ascii="Times New Roman" w:hAnsi="Times New Roman" w:cs="Times New Roman"/>
          <w:sz w:val="24"/>
          <w:szCs w:val="24"/>
        </w:rPr>
        <w:t> represents and undertakes that no personal or sensitive personal data will be entered into the EVA software. The </w:t>
      </w:r>
      <w:r w:rsidRPr="00DE13A0">
        <w:rPr>
          <w:rFonts w:ascii="Times New Roman" w:hAnsi="Times New Roman" w:cs="Times New Roman"/>
          <w:b/>
          <w:bCs/>
          <w:sz w:val="24"/>
          <w:szCs w:val="24"/>
        </w:rPr>
        <w:t>CUSTOMER</w:t>
      </w:r>
      <w:r w:rsidRPr="00DE13A0">
        <w:rPr>
          <w:rFonts w:ascii="Times New Roman" w:hAnsi="Times New Roman" w:cs="Times New Roman"/>
          <w:sz w:val="24"/>
          <w:szCs w:val="24"/>
        </w:rPr>
        <w:t> further represents and undertakes that all legal requirements (disclosure, explicit consent, etc.) under the Personal Data Protection Law (KVKK) have been fulfilled for any personal data that may be included in EVA queries, for whatever reason.</w:t>
      </w:r>
    </w:p>
    <w:p w14:paraId="26917ADC" w14:textId="77777777" w:rsidR="00DE13A0" w:rsidRP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t>5.4. </w:t>
      </w:r>
      <w:r w:rsidRPr="00DE13A0">
        <w:rPr>
          <w:rFonts w:ascii="Times New Roman" w:hAnsi="Times New Roman" w:cs="Times New Roman"/>
          <w:b/>
          <w:bCs/>
          <w:sz w:val="24"/>
          <w:szCs w:val="24"/>
        </w:rPr>
        <w:t>Usage Restrictions:</w:t>
      </w:r>
      <w:r w:rsidRPr="00DE13A0">
        <w:rPr>
          <w:rFonts w:ascii="Times New Roman" w:hAnsi="Times New Roman" w:cs="Times New Roman"/>
          <w:sz w:val="24"/>
          <w:szCs w:val="24"/>
        </w:rPr>
        <w:t> The </w:t>
      </w:r>
      <w:r w:rsidRPr="00DE13A0">
        <w:rPr>
          <w:rFonts w:ascii="Times New Roman" w:hAnsi="Times New Roman" w:cs="Times New Roman"/>
          <w:b/>
          <w:bCs/>
          <w:sz w:val="24"/>
          <w:szCs w:val="24"/>
        </w:rPr>
        <w:t>CUSTOMER</w:t>
      </w:r>
      <w:r w:rsidRPr="00DE13A0">
        <w:rPr>
          <w:rFonts w:ascii="Times New Roman" w:hAnsi="Times New Roman" w:cs="Times New Roman"/>
          <w:sz w:val="24"/>
          <w:szCs w:val="24"/>
        </w:rPr>
        <w:t> may not use the Service for the purposes of reverse engineering, copying, reselling, or using it for illegal purposes.</w:t>
      </w:r>
    </w:p>
    <w:p w14:paraId="36230052" w14:textId="77777777" w:rsidR="00DE13A0" w:rsidRP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b/>
          <w:bCs/>
          <w:sz w:val="24"/>
          <w:szCs w:val="24"/>
        </w:rPr>
      </w:pPr>
      <w:r w:rsidRPr="00DE13A0">
        <w:rPr>
          <w:rFonts w:ascii="Times New Roman" w:hAnsi="Times New Roman" w:cs="Times New Roman"/>
          <w:b/>
          <w:bCs/>
          <w:sz w:val="24"/>
          <w:szCs w:val="24"/>
        </w:rPr>
        <w:t>6. NATURE OF ARTIFICIAL INTELLIGENCE, DISCLAIMER OF WARRANTIES, AND LIMITATION OF LIABILITY</w:t>
      </w:r>
    </w:p>
    <w:p w14:paraId="77D01EAE" w14:textId="77777777" w:rsidR="00DE13A0" w:rsidRP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t>6.1. </w:t>
      </w:r>
      <w:r w:rsidRPr="00DE13A0">
        <w:rPr>
          <w:rFonts w:ascii="Times New Roman" w:hAnsi="Times New Roman" w:cs="Times New Roman"/>
          <w:b/>
          <w:bCs/>
          <w:sz w:val="24"/>
          <w:szCs w:val="24"/>
        </w:rPr>
        <w:t>"AS IS" Provision of Service (Disclaimer of Warranties):</w:t>
      </w:r>
      <w:r w:rsidRPr="00DE13A0">
        <w:rPr>
          <w:rFonts w:ascii="Times New Roman" w:hAnsi="Times New Roman" w:cs="Times New Roman"/>
          <w:sz w:val="24"/>
          <w:szCs w:val="24"/>
        </w:rPr>
        <w:t> The Service is provided "AS IS" and "AS AVAILABLE." </w:t>
      </w:r>
      <w:r w:rsidRPr="00DE13A0">
        <w:rPr>
          <w:rFonts w:ascii="Times New Roman" w:hAnsi="Times New Roman" w:cs="Times New Roman"/>
          <w:b/>
          <w:bCs/>
          <w:sz w:val="24"/>
          <w:szCs w:val="24"/>
        </w:rPr>
        <w:t>UZMAN</w:t>
      </w:r>
      <w:r w:rsidRPr="00DE13A0">
        <w:rPr>
          <w:rFonts w:ascii="Times New Roman" w:hAnsi="Times New Roman" w:cs="Times New Roman"/>
          <w:sz w:val="24"/>
          <w:szCs w:val="24"/>
        </w:rPr>
        <w:t xml:space="preserve"> makes no express or implied warranties or representations that the Service will be uninterrupted, error-free, or will meet </w:t>
      </w:r>
      <w:proofErr w:type="gramStart"/>
      <w:r w:rsidRPr="00DE13A0">
        <w:rPr>
          <w:rFonts w:ascii="Times New Roman" w:hAnsi="Times New Roman" w:cs="Times New Roman"/>
          <w:sz w:val="24"/>
          <w:szCs w:val="24"/>
        </w:rPr>
        <w:t>all of</w:t>
      </w:r>
      <w:proofErr w:type="gramEnd"/>
      <w:r w:rsidRPr="00DE13A0">
        <w:rPr>
          <w:rFonts w:ascii="Times New Roman" w:hAnsi="Times New Roman" w:cs="Times New Roman"/>
          <w:sz w:val="24"/>
          <w:szCs w:val="24"/>
        </w:rPr>
        <w:t xml:space="preserve"> the </w:t>
      </w:r>
      <w:r w:rsidRPr="00DE13A0">
        <w:rPr>
          <w:rFonts w:ascii="Times New Roman" w:hAnsi="Times New Roman" w:cs="Times New Roman"/>
          <w:b/>
          <w:bCs/>
          <w:sz w:val="24"/>
          <w:szCs w:val="24"/>
        </w:rPr>
        <w:t>CUSTOMER</w:t>
      </w:r>
      <w:r w:rsidRPr="00DE13A0">
        <w:rPr>
          <w:rFonts w:ascii="Times New Roman" w:hAnsi="Times New Roman" w:cs="Times New Roman"/>
          <w:sz w:val="24"/>
          <w:szCs w:val="24"/>
        </w:rPr>
        <w:t>'s expectations.</w:t>
      </w:r>
    </w:p>
    <w:p w14:paraId="0635F1B3" w14:textId="77777777" w:rsidR="00DE13A0" w:rsidRP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t>6.2. </w:t>
      </w:r>
      <w:r w:rsidRPr="00DE13A0">
        <w:rPr>
          <w:rFonts w:ascii="Times New Roman" w:hAnsi="Times New Roman" w:cs="Times New Roman"/>
          <w:b/>
          <w:bCs/>
          <w:sz w:val="24"/>
          <w:szCs w:val="24"/>
        </w:rPr>
        <w:t>Artificial Intelligence Disclaimer (Margin of Error):</w:t>
      </w:r>
      <w:r w:rsidRPr="00DE13A0">
        <w:rPr>
          <w:rFonts w:ascii="Times New Roman" w:hAnsi="Times New Roman" w:cs="Times New Roman"/>
          <w:sz w:val="24"/>
          <w:szCs w:val="24"/>
        </w:rPr>
        <w:t> The </w:t>
      </w:r>
      <w:r w:rsidRPr="00DE13A0">
        <w:rPr>
          <w:rFonts w:ascii="Times New Roman" w:hAnsi="Times New Roman" w:cs="Times New Roman"/>
          <w:b/>
          <w:bCs/>
          <w:sz w:val="24"/>
          <w:szCs w:val="24"/>
        </w:rPr>
        <w:t>Customer</w:t>
      </w:r>
      <w:r w:rsidRPr="00DE13A0">
        <w:rPr>
          <w:rFonts w:ascii="Times New Roman" w:hAnsi="Times New Roman" w:cs="Times New Roman"/>
          <w:sz w:val="24"/>
          <w:szCs w:val="24"/>
        </w:rPr>
        <w:t> expressly understands and acknowledges that the EVA service incorporates artificial intelligence technology, and that by the nature of such technology, it may produce results that are erroneous, incomplete, misleading, or contain "hallucinations" (fictitious information). </w:t>
      </w:r>
      <w:r w:rsidRPr="00DE13A0">
        <w:rPr>
          <w:rFonts w:ascii="Times New Roman" w:hAnsi="Times New Roman" w:cs="Times New Roman"/>
          <w:b/>
          <w:bCs/>
          <w:sz w:val="24"/>
          <w:szCs w:val="24"/>
        </w:rPr>
        <w:t>UZMAN</w:t>
      </w:r>
      <w:r w:rsidRPr="00DE13A0">
        <w:rPr>
          <w:rFonts w:ascii="Times New Roman" w:hAnsi="Times New Roman" w:cs="Times New Roman"/>
          <w:sz w:val="24"/>
          <w:szCs w:val="24"/>
        </w:rPr>
        <w:t> makes no representations or warranties regarding the accuracy, completeness, or reliability of the responses provided by EVA (including analyses, reports, and forecasts).</w:t>
      </w:r>
    </w:p>
    <w:p w14:paraId="5E861680" w14:textId="77777777" w:rsidR="00DE13A0" w:rsidRP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t>6.3. </w:t>
      </w:r>
      <w:r w:rsidRPr="00DE13A0">
        <w:rPr>
          <w:rFonts w:ascii="Times New Roman" w:hAnsi="Times New Roman" w:cs="Times New Roman"/>
          <w:b/>
          <w:bCs/>
          <w:sz w:val="24"/>
          <w:szCs w:val="24"/>
        </w:rPr>
        <w:t>Responsibility for Final Decisions:</w:t>
      </w:r>
      <w:r w:rsidRPr="00DE13A0">
        <w:rPr>
          <w:rFonts w:ascii="Times New Roman" w:hAnsi="Times New Roman" w:cs="Times New Roman"/>
          <w:sz w:val="24"/>
          <w:szCs w:val="24"/>
        </w:rPr>
        <w:t> The responses generated by </w:t>
      </w:r>
      <w:r w:rsidRPr="00DE13A0">
        <w:rPr>
          <w:rFonts w:ascii="Times New Roman" w:hAnsi="Times New Roman" w:cs="Times New Roman"/>
          <w:b/>
          <w:bCs/>
          <w:sz w:val="24"/>
          <w:szCs w:val="24"/>
        </w:rPr>
        <w:t>UZMAN</w:t>
      </w:r>
      <w:r w:rsidRPr="00DE13A0">
        <w:rPr>
          <w:rFonts w:ascii="Times New Roman" w:hAnsi="Times New Roman" w:cs="Times New Roman"/>
          <w:sz w:val="24"/>
          <w:szCs w:val="24"/>
        </w:rPr>
        <w:t> within the scope of the product subject to this Agreement are provided to the </w:t>
      </w:r>
      <w:r w:rsidRPr="00DE13A0">
        <w:rPr>
          <w:rFonts w:ascii="Times New Roman" w:hAnsi="Times New Roman" w:cs="Times New Roman"/>
          <w:b/>
          <w:bCs/>
          <w:sz w:val="24"/>
          <w:szCs w:val="24"/>
        </w:rPr>
        <w:t>CUSTOMER</w:t>
      </w:r>
      <w:r w:rsidRPr="00DE13A0">
        <w:rPr>
          <w:rFonts w:ascii="Times New Roman" w:hAnsi="Times New Roman" w:cs="Times New Roman"/>
          <w:sz w:val="24"/>
          <w:szCs w:val="24"/>
        </w:rPr>
        <w:t> solely as an AI consultant's interpretation and do not replace professional human evaluation or legal/financial advice. The </w:t>
      </w:r>
      <w:r w:rsidRPr="00DE13A0">
        <w:rPr>
          <w:rFonts w:ascii="Times New Roman" w:hAnsi="Times New Roman" w:cs="Times New Roman"/>
          <w:b/>
          <w:bCs/>
          <w:sz w:val="24"/>
          <w:szCs w:val="24"/>
        </w:rPr>
        <w:t>CUSTOMER</w:t>
      </w:r>
      <w:r w:rsidRPr="00DE13A0">
        <w:rPr>
          <w:rFonts w:ascii="Times New Roman" w:hAnsi="Times New Roman" w:cs="Times New Roman"/>
          <w:sz w:val="24"/>
          <w:szCs w:val="24"/>
        </w:rPr>
        <w:t> is solely and exclusively responsible for all commercial, financial, operational, or strategic decisions made in reliance on such responses/interpretations, and for the consequences of such decisions.</w:t>
      </w:r>
    </w:p>
    <w:p w14:paraId="591A085C" w14:textId="77777777" w:rsidR="00DE13A0" w:rsidRP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lastRenderedPageBreak/>
        <w:t>6.4. </w:t>
      </w:r>
      <w:r w:rsidRPr="00DE13A0">
        <w:rPr>
          <w:rFonts w:ascii="Times New Roman" w:hAnsi="Times New Roman" w:cs="Times New Roman"/>
          <w:b/>
          <w:bCs/>
          <w:sz w:val="24"/>
          <w:szCs w:val="24"/>
        </w:rPr>
        <w:t>Limitation of Liability:</w:t>
      </w:r>
      <w:r w:rsidRPr="00DE13A0">
        <w:rPr>
          <w:rFonts w:ascii="Times New Roman" w:hAnsi="Times New Roman" w:cs="Times New Roman"/>
          <w:sz w:val="24"/>
          <w:szCs w:val="24"/>
        </w:rPr>
        <w:t> </w:t>
      </w:r>
      <w:r w:rsidRPr="00DE13A0">
        <w:rPr>
          <w:rFonts w:ascii="Times New Roman" w:hAnsi="Times New Roman" w:cs="Times New Roman"/>
          <w:b/>
          <w:bCs/>
          <w:sz w:val="24"/>
          <w:szCs w:val="24"/>
        </w:rPr>
        <w:t>UZMAN</w:t>
      </w:r>
      <w:r w:rsidRPr="00DE13A0">
        <w:rPr>
          <w:rFonts w:ascii="Times New Roman" w:hAnsi="Times New Roman" w:cs="Times New Roman"/>
          <w:sz w:val="24"/>
          <w:szCs w:val="24"/>
        </w:rPr>
        <w:t> shall not be held liable for any indirect, incidental, special, or consequential damages (including data loss, loss of profit, or business interruption) that the </w:t>
      </w:r>
      <w:r w:rsidRPr="00DE13A0">
        <w:rPr>
          <w:rFonts w:ascii="Times New Roman" w:hAnsi="Times New Roman" w:cs="Times New Roman"/>
          <w:b/>
          <w:bCs/>
          <w:sz w:val="24"/>
          <w:szCs w:val="24"/>
        </w:rPr>
        <w:t>CUSTOMER</w:t>
      </w:r>
      <w:r w:rsidRPr="00DE13A0">
        <w:rPr>
          <w:rFonts w:ascii="Times New Roman" w:hAnsi="Times New Roman" w:cs="Times New Roman"/>
          <w:sz w:val="24"/>
          <w:szCs w:val="24"/>
        </w:rPr>
        <w:t xml:space="preserve"> may suffer </w:t>
      </w:r>
      <w:proofErr w:type="gramStart"/>
      <w:r w:rsidRPr="00DE13A0">
        <w:rPr>
          <w:rFonts w:ascii="Times New Roman" w:hAnsi="Times New Roman" w:cs="Times New Roman"/>
          <w:sz w:val="24"/>
          <w:szCs w:val="24"/>
        </w:rPr>
        <w:t>as a result of</w:t>
      </w:r>
      <w:proofErr w:type="gramEnd"/>
      <w:r w:rsidRPr="00DE13A0">
        <w:rPr>
          <w:rFonts w:ascii="Times New Roman" w:hAnsi="Times New Roman" w:cs="Times New Roman"/>
          <w:sz w:val="24"/>
          <w:szCs w:val="24"/>
        </w:rPr>
        <w:t xml:space="preserve"> using or being unable to use the Service. </w:t>
      </w:r>
      <w:r w:rsidRPr="00DE13A0">
        <w:rPr>
          <w:rFonts w:ascii="Times New Roman" w:hAnsi="Times New Roman" w:cs="Times New Roman"/>
          <w:b/>
          <w:bCs/>
          <w:sz w:val="24"/>
          <w:szCs w:val="24"/>
        </w:rPr>
        <w:t>UZMAN</w:t>
      </w:r>
      <w:r w:rsidRPr="00DE13A0">
        <w:rPr>
          <w:rFonts w:ascii="Times New Roman" w:hAnsi="Times New Roman" w:cs="Times New Roman"/>
          <w:sz w:val="24"/>
          <w:szCs w:val="24"/>
        </w:rPr>
        <w:t>'s total financial liability under this Agreement shall be limited to the total subscription fees paid in the last 6 months preceding the event giving rise to the breach.</w:t>
      </w:r>
    </w:p>
    <w:p w14:paraId="56BFA5C9" w14:textId="77777777" w:rsidR="00DE13A0" w:rsidRP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b/>
          <w:bCs/>
          <w:sz w:val="24"/>
          <w:szCs w:val="24"/>
        </w:rPr>
      </w:pPr>
      <w:r w:rsidRPr="00DE13A0">
        <w:rPr>
          <w:rFonts w:ascii="Times New Roman" w:hAnsi="Times New Roman" w:cs="Times New Roman"/>
          <w:b/>
          <w:bCs/>
          <w:sz w:val="24"/>
          <w:szCs w:val="24"/>
        </w:rPr>
        <w:t>7. PROHIBITED USES</w:t>
      </w:r>
    </w:p>
    <w:p w14:paraId="1147ED3C" w14:textId="77777777" w:rsidR="00DE13A0" w:rsidRP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t>Unless expressly stated otherwise herein, the following actions are strictly prohibited without the prior written consent of </w:t>
      </w:r>
      <w:r w:rsidRPr="00DE13A0">
        <w:rPr>
          <w:rFonts w:ascii="Times New Roman" w:hAnsi="Times New Roman" w:cs="Times New Roman"/>
          <w:b/>
          <w:bCs/>
          <w:sz w:val="24"/>
          <w:szCs w:val="24"/>
        </w:rPr>
        <w:t>UZMAN</w:t>
      </w:r>
      <w:r w:rsidRPr="00DE13A0">
        <w:rPr>
          <w:rFonts w:ascii="Times New Roman" w:hAnsi="Times New Roman" w:cs="Times New Roman"/>
          <w:sz w:val="24"/>
          <w:szCs w:val="24"/>
        </w:rPr>
        <w:t>, and it is equally prohibited to permit others, directly or indirectly, to do the same:</w:t>
      </w:r>
    </w:p>
    <w:p w14:paraId="0F64C8C7" w14:textId="77777777" w:rsidR="00DE13A0" w:rsidRPr="00DE13A0" w:rsidRDefault="00DE13A0" w:rsidP="00DE13A0">
      <w:pPr>
        <w:widowControl/>
        <w:numPr>
          <w:ilvl w:val="0"/>
          <w:numId w:val="35"/>
        </w:numPr>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t xml:space="preserve">Modifying, revising, augmenting, or merging the Software with other software, or creating a derivative work from any part of the </w:t>
      </w:r>
      <w:proofErr w:type="gramStart"/>
      <w:r w:rsidRPr="00DE13A0">
        <w:rPr>
          <w:rFonts w:ascii="Times New Roman" w:hAnsi="Times New Roman" w:cs="Times New Roman"/>
          <w:sz w:val="24"/>
          <w:szCs w:val="24"/>
        </w:rPr>
        <w:t>Software;</w:t>
      </w:r>
      <w:proofErr w:type="gramEnd"/>
    </w:p>
    <w:p w14:paraId="287733B1" w14:textId="77777777" w:rsidR="00DE13A0" w:rsidRPr="00DE13A0" w:rsidRDefault="00DE13A0" w:rsidP="00DE13A0">
      <w:pPr>
        <w:widowControl/>
        <w:numPr>
          <w:ilvl w:val="0"/>
          <w:numId w:val="35"/>
        </w:numPr>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t xml:space="preserve">Selling, reselling, licensing (or sublicensing), leasing, transferring, assigning, pledging, or sharing with others the rights granted under this </w:t>
      </w:r>
      <w:proofErr w:type="gramStart"/>
      <w:r w:rsidRPr="00DE13A0">
        <w:rPr>
          <w:rFonts w:ascii="Times New Roman" w:hAnsi="Times New Roman" w:cs="Times New Roman"/>
          <w:sz w:val="24"/>
          <w:szCs w:val="24"/>
        </w:rPr>
        <w:t>Agreement;</w:t>
      </w:r>
      <w:proofErr w:type="gramEnd"/>
    </w:p>
    <w:p w14:paraId="0006C607" w14:textId="77777777" w:rsidR="00DE13A0" w:rsidRPr="00DE13A0" w:rsidRDefault="00DE13A0" w:rsidP="00DE13A0">
      <w:pPr>
        <w:widowControl/>
        <w:numPr>
          <w:ilvl w:val="0"/>
          <w:numId w:val="35"/>
        </w:numPr>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t xml:space="preserve">Copying, distributing, publishing, or reproducing the </w:t>
      </w:r>
      <w:proofErr w:type="gramStart"/>
      <w:r w:rsidRPr="00DE13A0">
        <w:rPr>
          <w:rFonts w:ascii="Times New Roman" w:hAnsi="Times New Roman" w:cs="Times New Roman"/>
          <w:sz w:val="24"/>
          <w:szCs w:val="24"/>
        </w:rPr>
        <w:t>Software;</w:t>
      </w:r>
      <w:proofErr w:type="gramEnd"/>
    </w:p>
    <w:p w14:paraId="1EE79AEA" w14:textId="77777777" w:rsidR="00DE13A0" w:rsidRPr="00DE13A0" w:rsidRDefault="00DE13A0" w:rsidP="00DE13A0">
      <w:pPr>
        <w:widowControl/>
        <w:numPr>
          <w:ilvl w:val="0"/>
          <w:numId w:val="35"/>
        </w:numPr>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t xml:space="preserve">Disclosing, publishing, or otherwise making publicly available the outputs or operating principles of the Software, or using such results in competitive software development </w:t>
      </w:r>
      <w:proofErr w:type="gramStart"/>
      <w:r w:rsidRPr="00DE13A0">
        <w:rPr>
          <w:rFonts w:ascii="Times New Roman" w:hAnsi="Times New Roman" w:cs="Times New Roman"/>
          <w:sz w:val="24"/>
          <w:szCs w:val="24"/>
        </w:rPr>
        <w:t>activities;</w:t>
      </w:r>
      <w:proofErr w:type="gramEnd"/>
    </w:p>
    <w:p w14:paraId="362EC878" w14:textId="77777777" w:rsidR="00DE13A0" w:rsidRPr="00DE13A0" w:rsidRDefault="00DE13A0" w:rsidP="00DE13A0">
      <w:pPr>
        <w:widowControl/>
        <w:numPr>
          <w:ilvl w:val="0"/>
          <w:numId w:val="35"/>
        </w:numPr>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t xml:space="preserve">Disassembling, decompiling, reverse engineering, or attempting to reconstruct or discover any source code, underlying ideas or algorithms, designs, or mask works of the </w:t>
      </w:r>
      <w:proofErr w:type="gramStart"/>
      <w:r w:rsidRPr="00DE13A0">
        <w:rPr>
          <w:rFonts w:ascii="Times New Roman" w:hAnsi="Times New Roman" w:cs="Times New Roman"/>
          <w:sz w:val="24"/>
          <w:szCs w:val="24"/>
        </w:rPr>
        <w:t>Software;</w:t>
      </w:r>
      <w:proofErr w:type="gramEnd"/>
    </w:p>
    <w:p w14:paraId="3BCD7351" w14:textId="77777777" w:rsidR="00DE13A0" w:rsidRPr="00DE13A0" w:rsidRDefault="00DE13A0" w:rsidP="00DE13A0">
      <w:pPr>
        <w:widowControl/>
        <w:numPr>
          <w:ilvl w:val="0"/>
          <w:numId w:val="35"/>
        </w:numPr>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t>Removing or otherwise altering </w:t>
      </w:r>
      <w:r w:rsidRPr="00DE13A0">
        <w:rPr>
          <w:rFonts w:ascii="Times New Roman" w:hAnsi="Times New Roman" w:cs="Times New Roman"/>
          <w:b/>
          <w:bCs/>
          <w:sz w:val="24"/>
          <w:szCs w:val="24"/>
        </w:rPr>
        <w:t>UZMAN</w:t>
      </w:r>
      <w:r w:rsidRPr="00DE13A0">
        <w:rPr>
          <w:rFonts w:ascii="Times New Roman" w:hAnsi="Times New Roman" w:cs="Times New Roman"/>
          <w:sz w:val="24"/>
          <w:szCs w:val="24"/>
        </w:rPr>
        <w:t xml:space="preserve">'s trademarks, logos, copyrights, or other proprietary notices embedded in or affixed to the delivered </w:t>
      </w:r>
      <w:proofErr w:type="gramStart"/>
      <w:r w:rsidRPr="00DE13A0">
        <w:rPr>
          <w:rFonts w:ascii="Times New Roman" w:hAnsi="Times New Roman" w:cs="Times New Roman"/>
          <w:sz w:val="24"/>
          <w:szCs w:val="24"/>
        </w:rPr>
        <w:t>Software;</w:t>
      </w:r>
      <w:proofErr w:type="gramEnd"/>
    </w:p>
    <w:p w14:paraId="53CDCE74" w14:textId="77777777" w:rsidR="00DE13A0" w:rsidRPr="00DE13A0" w:rsidRDefault="00DE13A0" w:rsidP="00DE13A0">
      <w:pPr>
        <w:widowControl/>
        <w:numPr>
          <w:ilvl w:val="0"/>
          <w:numId w:val="35"/>
        </w:numPr>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t xml:space="preserve">Sending, transferring, or exporting the Software to any other country, or enabling its use therein, in violation of applicable export control laws, restrictions, or </w:t>
      </w:r>
      <w:proofErr w:type="gramStart"/>
      <w:r w:rsidRPr="00DE13A0">
        <w:rPr>
          <w:rFonts w:ascii="Times New Roman" w:hAnsi="Times New Roman" w:cs="Times New Roman"/>
          <w:sz w:val="24"/>
          <w:szCs w:val="24"/>
        </w:rPr>
        <w:t>regulations;</w:t>
      </w:r>
      <w:proofErr w:type="gramEnd"/>
    </w:p>
    <w:p w14:paraId="197624CA" w14:textId="77777777" w:rsidR="00DE13A0" w:rsidRPr="00DE13A0" w:rsidRDefault="00DE13A0" w:rsidP="00DE13A0">
      <w:pPr>
        <w:widowControl/>
        <w:numPr>
          <w:ilvl w:val="0"/>
          <w:numId w:val="35"/>
        </w:numPr>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t xml:space="preserve">Disclosing, providing, or otherwise making available any trade secrets contained within the Software to any third </w:t>
      </w:r>
      <w:proofErr w:type="gramStart"/>
      <w:r w:rsidRPr="00DE13A0">
        <w:rPr>
          <w:rFonts w:ascii="Times New Roman" w:hAnsi="Times New Roman" w:cs="Times New Roman"/>
          <w:sz w:val="24"/>
          <w:szCs w:val="24"/>
        </w:rPr>
        <w:t>party;</w:t>
      </w:r>
      <w:proofErr w:type="gramEnd"/>
    </w:p>
    <w:p w14:paraId="646E1B65" w14:textId="77777777" w:rsidR="00DE13A0" w:rsidRPr="00DE13A0" w:rsidRDefault="00DE13A0" w:rsidP="00DE13A0">
      <w:pPr>
        <w:widowControl/>
        <w:numPr>
          <w:ilvl w:val="0"/>
          <w:numId w:val="35"/>
        </w:numPr>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t>Using the Software in a manner that violates applicable laws or infringes upon third-party rights (including but not limited to intellectual property or privacy rights).</w:t>
      </w:r>
    </w:p>
    <w:p w14:paraId="6F1DCC80" w14:textId="77777777" w:rsidR="00DE13A0" w:rsidRP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b/>
          <w:bCs/>
          <w:sz w:val="24"/>
          <w:szCs w:val="24"/>
        </w:rPr>
      </w:pPr>
      <w:r w:rsidRPr="00DE13A0">
        <w:rPr>
          <w:rFonts w:ascii="Times New Roman" w:hAnsi="Times New Roman" w:cs="Times New Roman"/>
          <w:b/>
          <w:bCs/>
          <w:sz w:val="24"/>
          <w:szCs w:val="24"/>
        </w:rPr>
        <w:t>8. MISCELLANEOUS PROVISIONS</w:t>
      </w:r>
    </w:p>
    <w:p w14:paraId="653B5065" w14:textId="77777777" w:rsidR="00DE13A0" w:rsidRP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t>8.1. This Agreement is subject to and governed by the Subscription-Based Software Usage Rights Agreement, which constitutes the master agreement to which this Agreement is attached; the provisions of said master agreement shall prevail for all other provisions of this Agreement.</w:t>
      </w:r>
    </w:p>
    <w:p w14:paraId="2F88234F" w14:textId="77777777" w:rsidR="00DE13A0" w:rsidRP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t>8.2. This Agreement shall remain valid and in force for as long as the </w:t>
      </w:r>
      <w:r w:rsidRPr="00DE13A0">
        <w:rPr>
          <w:rFonts w:ascii="Times New Roman" w:hAnsi="Times New Roman" w:cs="Times New Roman"/>
          <w:b/>
          <w:bCs/>
          <w:sz w:val="24"/>
          <w:szCs w:val="24"/>
        </w:rPr>
        <w:t>CUSTOMER</w:t>
      </w:r>
      <w:r w:rsidRPr="00DE13A0">
        <w:rPr>
          <w:rFonts w:ascii="Times New Roman" w:hAnsi="Times New Roman" w:cs="Times New Roman"/>
          <w:sz w:val="24"/>
          <w:szCs w:val="24"/>
        </w:rPr>
        <w:t> holds a valid EVA software product license.</w:t>
      </w:r>
    </w:p>
    <w:p w14:paraId="7F8A4301" w14:textId="77777777" w:rsid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sz w:val="24"/>
          <w:szCs w:val="24"/>
        </w:rPr>
      </w:pPr>
    </w:p>
    <w:p w14:paraId="0DFC8A6C" w14:textId="092F883D" w:rsidR="00DE13A0" w:rsidRP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t>This Agreement, consisting of 7 (seven) articles, has been executed by the Parties on</w:t>
      </w:r>
      <w:proofErr w:type="gramStart"/>
      <w:r w:rsidRPr="00DE13A0">
        <w:rPr>
          <w:rFonts w:ascii="Times New Roman" w:hAnsi="Times New Roman" w:cs="Times New Roman"/>
          <w:sz w:val="24"/>
          <w:szCs w:val="24"/>
        </w:rPr>
        <w:t> </w:t>
      </w:r>
      <w:r w:rsidRPr="00DE13A0">
        <w:rPr>
          <w:rFonts w:ascii="Times New Roman" w:hAnsi="Times New Roman" w:cs="Times New Roman"/>
          <w:sz w:val="24"/>
          <w:szCs w:val="24"/>
          <w:highlight w:val="yellow"/>
        </w:rPr>
        <w:t>../../.202..</w:t>
      </w:r>
      <w:proofErr w:type="gramEnd"/>
      <w:r w:rsidRPr="00DE13A0">
        <w:rPr>
          <w:rFonts w:ascii="Times New Roman" w:hAnsi="Times New Roman" w:cs="Times New Roman"/>
          <w:sz w:val="24"/>
          <w:szCs w:val="24"/>
        </w:rPr>
        <w:t> as 1 (one) original copy.</w:t>
      </w:r>
    </w:p>
    <w:p w14:paraId="2C56F7E6" w14:textId="77777777" w:rsidR="00DE13A0" w:rsidRP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rPr>
        <w:lastRenderedPageBreak/>
        <w:br/>
      </w:r>
    </w:p>
    <w:tbl>
      <w:tblPr>
        <w:tblW w:w="7450" w:type="dxa"/>
        <w:tblCellMar>
          <w:top w:w="15" w:type="dxa"/>
          <w:left w:w="15" w:type="dxa"/>
          <w:bottom w:w="15" w:type="dxa"/>
          <w:right w:w="15" w:type="dxa"/>
        </w:tblCellMar>
        <w:tblLook w:val="04A0" w:firstRow="1" w:lastRow="0" w:firstColumn="1" w:lastColumn="0" w:noHBand="0" w:noVBand="1"/>
      </w:tblPr>
      <w:tblGrid>
        <w:gridCol w:w="3433"/>
        <w:gridCol w:w="4017"/>
      </w:tblGrid>
      <w:tr w:rsidR="00DE13A0" w:rsidRPr="00DE13A0" w14:paraId="6596F07B" w14:textId="77777777">
        <w:tc>
          <w:tcPr>
            <w:tcW w:w="3110" w:type="dxa"/>
            <w:tcBorders>
              <w:top w:val="single" w:sz="6" w:space="0" w:color="000000"/>
              <w:left w:val="single" w:sz="6" w:space="0" w:color="000000"/>
              <w:bottom w:val="single" w:sz="6" w:space="0" w:color="000000"/>
              <w:right w:val="single" w:sz="6" w:space="0" w:color="000000"/>
            </w:tcBorders>
            <w:tcMar>
              <w:top w:w="450" w:type="dxa"/>
              <w:left w:w="300" w:type="dxa"/>
              <w:bottom w:w="450" w:type="dxa"/>
              <w:right w:w="300" w:type="dxa"/>
            </w:tcMar>
            <w:hideMark/>
          </w:tcPr>
          <w:p w14:paraId="1F7101E8" w14:textId="77777777" w:rsidR="00DE13A0" w:rsidRP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b/>
                <w:bCs/>
                <w:sz w:val="24"/>
                <w:szCs w:val="24"/>
              </w:rPr>
              <w:t>UZMAN BİLİŞİM VE DANIŞMANLIK ANONİM ŞİRKETİ</w:t>
            </w:r>
          </w:p>
        </w:tc>
        <w:tc>
          <w:tcPr>
            <w:tcW w:w="3110" w:type="dxa"/>
            <w:tcBorders>
              <w:top w:val="single" w:sz="6" w:space="0" w:color="000000"/>
              <w:left w:val="single" w:sz="6" w:space="0" w:color="000000"/>
              <w:bottom w:val="single" w:sz="6" w:space="0" w:color="000000"/>
              <w:right w:val="single" w:sz="6" w:space="0" w:color="000000"/>
            </w:tcBorders>
            <w:tcMar>
              <w:top w:w="450" w:type="dxa"/>
              <w:left w:w="300" w:type="dxa"/>
              <w:bottom w:w="450" w:type="dxa"/>
              <w:right w:w="300" w:type="dxa"/>
            </w:tcMar>
            <w:hideMark/>
          </w:tcPr>
          <w:p w14:paraId="4D62E278" w14:textId="77777777" w:rsidR="00DE13A0" w:rsidRP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sz w:val="24"/>
                <w:szCs w:val="24"/>
              </w:rPr>
            </w:pPr>
            <w:r w:rsidRPr="00DE13A0">
              <w:rPr>
                <w:rFonts w:ascii="Times New Roman" w:hAnsi="Times New Roman" w:cs="Times New Roman"/>
                <w:sz w:val="24"/>
                <w:szCs w:val="24"/>
                <w:highlight w:val="yellow"/>
              </w:rPr>
              <w:t>[________________________]</w:t>
            </w:r>
          </w:p>
        </w:tc>
      </w:tr>
    </w:tbl>
    <w:p w14:paraId="4FCB8413" w14:textId="77777777" w:rsidR="00DE13A0" w:rsidRPr="00DE13A0" w:rsidRDefault="00DE13A0" w:rsidP="00DE13A0">
      <w:pPr>
        <w:widowControl/>
        <w:tabs>
          <w:tab w:val="left" w:pos="7223"/>
        </w:tabs>
        <w:autoSpaceDE/>
        <w:autoSpaceDN/>
        <w:adjustRightInd/>
        <w:spacing w:after="120" w:line="252" w:lineRule="auto"/>
        <w:ind w:right="-29"/>
        <w:jc w:val="both"/>
        <w:rPr>
          <w:rFonts w:ascii="Times New Roman" w:hAnsi="Times New Roman" w:cs="Times New Roman"/>
          <w:sz w:val="24"/>
          <w:szCs w:val="24"/>
        </w:rPr>
      </w:pPr>
    </w:p>
    <w:sectPr w:rsidR="00DE13A0" w:rsidRPr="00DE13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3C40"/>
    <w:multiLevelType w:val="multilevel"/>
    <w:tmpl w:val="F2D47100"/>
    <w:styleLink w:val="CurrentList6"/>
    <w:lvl w:ilvl="0">
      <w:start w:val="1"/>
      <w:numFmt w:val="decimal"/>
      <w:lvlText w:val="%1."/>
      <w:lvlJc w:val="left"/>
      <w:pPr>
        <w:tabs>
          <w:tab w:val="num" w:pos="360"/>
        </w:tabs>
        <w:ind w:left="360" w:hanging="360"/>
      </w:pPr>
      <w:rPr>
        <w:rFonts w:hint="default"/>
        <w:b/>
      </w:rPr>
    </w:lvl>
    <w:lvl w:ilvl="1">
      <w:start w:val="1"/>
      <w:numFmt w:val="decimal"/>
      <w:lvlText w:val="9.%2"/>
      <w:lvlJc w:val="left"/>
      <w:pPr>
        <w:ind w:left="576" w:hanging="576"/>
      </w:pPr>
      <w:rPr>
        <w:rFonts w:hint="default"/>
        <w:b/>
      </w:rPr>
    </w:lvl>
    <w:lvl w:ilvl="2">
      <w:start w:val="1"/>
      <w:numFmt w:val="decimal"/>
      <w:lvlText w:val="8.%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105E67"/>
    <w:multiLevelType w:val="hybridMultilevel"/>
    <w:tmpl w:val="A6DAAA3E"/>
    <w:lvl w:ilvl="0" w:tplc="04090001">
      <w:start w:val="1"/>
      <w:numFmt w:val="bullet"/>
      <w:lvlText w:val=""/>
      <w:lvlJc w:val="left"/>
      <w:pPr>
        <w:ind w:left="588" w:hanging="360"/>
      </w:pPr>
      <w:rPr>
        <w:rFonts w:ascii="Symbol" w:hAnsi="Symbol" w:hint="default"/>
      </w:rPr>
    </w:lvl>
    <w:lvl w:ilvl="1" w:tplc="04090003" w:tentative="1">
      <w:start w:val="1"/>
      <w:numFmt w:val="bullet"/>
      <w:lvlText w:val="o"/>
      <w:lvlJc w:val="left"/>
      <w:pPr>
        <w:ind w:left="1308" w:hanging="360"/>
      </w:pPr>
      <w:rPr>
        <w:rFonts w:ascii="Courier New" w:hAnsi="Courier New" w:hint="default"/>
      </w:rPr>
    </w:lvl>
    <w:lvl w:ilvl="2" w:tplc="04090005" w:tentative="1">
      <w:start w:val="1"/>
      <w:numFmt w:val="bullet"/>
      <w:lvlText w:val=""/>
      <w:lvlJc w:val="left"/>
      <w:pPr>
        <w:ind w:left="2028" w:hanging="360"/>
      </w:pPr>
      <w:rPr>
        <w:rFonts w:ascii="Wingdings" w:hAnsi="Wingdings" w:hint="default"/>
      </w:rPr>
    </w:lvl>
    <w:lvl w:ilvl="3" w:tplc="04090001" w:tentative="1">
      <w:start w:val="1"/>
      <w:numFmt w:val="bullet"/>
      <w:lvlText w:val=""/>
      <w:lvlJc w:val="left"/>
      <w:pPr>
        <w:ind w:left="2748" w:hanging="360"/>
      </w:pPr>
      <w:rPr>
        <w:rFonts w:ascii="Symbol" w:hAnsi="Symbol" w:hint="default"/>
      </w:rPr>
    </w:lvl>
    <w:lvl w:ilvl="4" w:tplc="04090003" w:tentative="1">
      <w:start w:val="1"/>
      <w:numFmt w:val="bullet"/>
      <w:lvlText w:val="o"/>
      <w:lvlJc w:val="left"/>
      <w:pPr>
        <w:ind w:left="3468" w:hanging="360"/>
      </w:pPr>
      <w:rPr>
        <w:rFonts w:ascii="Courier New" w:hAnsi="Courier New" w:hint="default"/>
      </w:rPr>
    </w:lvl>
    <w:lvl w:ilvl="5" w:tplc="04090005" w:tentative="1">
      <w:start w:val="1"/>
      <w:numFmt w:val="bullet"/>
      <w:lvlText w:val=""/>
      <w:lvlJc w:val="left"/>
      <w:pPr>
        <w:ind w:left="4188" w:hanging="360"/>
      </w:pPr>
      <w:rPr>
        <w:rFonts w:ascii="Wingdings" w:hAnsi="Wingdings" w:hint="default"/>
      </w:rPr>
    </w:lvl>
    <w:lvl w:ilvl="6" w:tplc="04090001" w:tentative="1">
      <w:start w:val="1"/>
      <w:numFmt w:val="bullet"/>
      <w:lvlText w:val=""/>
      <w:lvlJc w:val="left"/>
      <w:pPr>
        <w:ind w:left="4908" w:hanging="360"/>
      </w:pPr>
      <w:rPr>
        <w:rFonts w:ascii="Symbol" w:hAnsi="Symbol" w:hint="default"/>
      </w:rPr>
    </w:lvl>
    <w:lvl w:ilvl="7" w:tplc="04090003" w:tentative="1">
      <w:start w:val="1"/>
      <w:numFmt w:val="bullet"/>
      <w:lvlText w:val="o"/>
      <w:lvlJc w:val="left"/>
      <w:pPr>
        <w:ind w:left="5628" w:hanging="360"/>
      </w:pPr>
      <w:rPr>
        <w:rFonts w:ascii="Courier New" w:hAnsi="Courier New" w:hint="default"/>
      </w:rPr>
    </w:lvl>
    <w:lvl w:ilvl="8" w:tplc="04090005" w:tentative="1">
      <w:start w:val="1"/>
      <w:numFmt w:val="bullet"/>
      <w:lvlText w:val=""/>
      <w:lvlJc w:val="left"/>
      <w:pPr>
        <w:ind w:left="6348" w:hanging="360"/>
      </w:pPr>
      <w:rPr>
        <w:rFonts w:ascii="Wingdings" w:hAnsi="Wingdings" w:hint="default"/>
      </w:rPr>
    </w:lvl>
  </w:abstractNum>
  <w:abstractNum w:abstractNumId="2" w15:restartNumberingAfterBreak="0">
    <w:nsid w:val="03092296"/>
    <w:multiLevelType w:val="hybridMultilevel"/>
    <w:tmpl w:val="7EBA294E"/>
    <w:lvl w:ilvl="0" w:tplc="FF0E6432">
      <w:start w:val="1"/>
      <w:numFmt w:val="decimal"/>
      <w:lvlText w:val="4.%1."/>
      <w:lvlJc w:val="left"/>
      <w:pPr>
        <w:ind w:left="720" w:hanging="360"/>
      </w:pPr>
      <w:rPr>
        <w:rFonts w:ascii="Times New Roman" w:hAnsi="Times New Roman" w:cs="Times New Roman"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EB6C39"/>
    <w:multiLevelType w:val="multilevel"/>
    <w:tmpl w:val="EAF430EA"/>
    <w:lvl w:ilvl="0">
      <w:start w:val="1"/>
      <w:numFmt w:val="decimal"/>
      <w:lvlText w:val="%1."/>
      <w:lvlJc w:val="left"/>
      <w:pPr>
        <w:tabs>
          <w:tab w:val="num" w:pos="360"/>
        </w:tabs>
        <w:ind w:left="360" w:hanging="360"/>
      </w:pPr>
      <w:rPr>
        <w:rFonts w:hint="default"/>
        <w:b/>
      </w:rPr>
    </w:lvl>
    <w:lvl w:ilvl="1">
      <w:start w:val="1"/>
      <w:numFmt w:val="decimal"/>
      <w:lvlText w:val="10.%2"/>
      <w:lvlJc w:val="left"/>
      <w:pPr>
        <w:ind w:left="576" w:hanging="576"/>
      </w:pPr>
      <w:rPr>
        <w:rFonts w:hint="default"/>
        <w:b/>
      </w:rPr>
    </w:lvl>
    <w:lvl w:ilvl="2">
      <w:start w:val="1"/>
      <w:numFmt w:val="decimal"/>
      <w:lvlText w:val="8.%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EE46D06"/>
    <w:multiLevelType w:val="multilevel"/>
    <w:tmpl w:val="B092577E"/>
    <w:styleLink w:val="CurrentList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1260"/>
        </w:tabs>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47D3750"/>
    <w:multiLevelType w:val="multilevel"/>
    <w:tmpl w:val="7074778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5940241"/>
    <w:multiLevelType w:val="multilevel"/>
    <w:tmpl w:val="29AE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06E93"/>
    <w:multiLevelType w:val="hybridMultilevel"/>
    <w:tmpl w:val="EE5E2316"/>
    <w:lvl w:ilvl="0" w:tplc="D286D716">
      <w:start w:val="6"/>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CB6CA5"/>
    <w:multiLevelType w:val="multilevel"/>
    <w:tmpl w:val="05F49C78"/>
    <w:styleLink w:val="CurrentList1"/>
    <w:lvl w:ilvl="0">
      <w:start w:val="1"/>
      <w:numFmt w:val="decimal"/>
      <w:lvlText w:val="%1."/>
      <w:lvlJc w:val="left"/>
      <w:pPr>
        <w:ind w:left="720" w:hanging="360"/>
      </w:p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217662FA"/>
    <w:multiLevelType w:val="multilevel"/>
    <w:tmpl w:val="1C124A7E"/>
    <w:styleLink w:val="CurrentList8"/>
    <w:lvl w:ilvl="0">
      <w:start w:val="1"/>
      <w:numFmt w:val="decimal"/>
      <w:lvlText w:val="%1."/>
      <w:lvlJc w:val="left"/>
      <w:pPr>
        <w:tabs>
          <w:tab w:val="num" w:pos="360"/>
        </w:tabs>
        <w:ind w:left="360" w:hanging="360"/>
      </w:pPr>
      <w:rPr>
        <w:rFonts w:hint="default"/>
        <w:b/>
      </w:rPr>
    </w:lvl>
    <w:lvl w:ilvl="1">
      <w:start w:val="1"/>
      <w:numFmt w:val="decimal"/>
      <w:lvlText w:val="9.%2"/>
      <w:lvlJc w:val="left"/>
      <w:pPr>
        <w:ind w:left="576" w:hanging="576"/>
      </w:pPr>
      <w:rPr>
        <w:rFonts w:hint="default"/>
        <w:b/>
      </w:rPr>
    </w:lvl>
    <w:lvl w:ilvl="2">
      <w:start w:val="1"/>
      <w:numFmt w:val="decimal"/>
      <w:lvlText w:val="8.%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1B83633"/>
    <w:multiLevelType w:val="hybridMultilevel"/>
    <w:tmpl w:val="B09CD730"/>
    <w:lvl w:ilvl="0" w:tplc="CCC88FA4">
      <w:start w:val="1"/>
      <w:numFmt w:val="decimal"/>
      <w:lvlText w:val="5.%1."/>
      <w:lvlJc w:val="left"/>
      <w:pPr>
        <w:ind w:left="785"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735E83"/>
    <w:multiLevelType w:val="multilevel"/>
    <w:tmpl w:val="18ACE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CA697D"/>
    <w:multiLevelType w:val="multilevel"/>
    <w:tmpl w:val="48C0581E"/>
    <w:styleLink w:val="CurrentList4"/>
    <w:lvl w:ilvl="0">
      <w:start w:val="1"/>
      <w:numFmt w:val="decimal"/>
      <w:lvlText w:val="%1."/>
      <w:lvlJc w:val="left"/>
      <w:pPr>
        <w:tabs>
          <w:tab w:val="num" w:pos="360"/>
        </w:tabs>
        <w:ind w:left="360" w:hanging="360"/>
      </w:pPr>
      <w:rPr>
        <w:rFonts w:hint="default"/>
        <w:b/>
      </w:rPr>
    </w:lvl>
    <w:lvl w:ilvl="1">
      <w:start w:val="1"/>
      <w:numFmt w:val="decimal"/>
      <w:lvlText w:val="8.%2"/>
      <w:lvlJc w:val="left"/>
      <w:pPr>
        <w:ind w:left="576" w:hanging="576"/>
      </w:pPr>
      <w:rPr>
        <w:rFonts w:hint="default"/>
        <w:b/>
      </w:rPr>
    </w:lvl>
    <w:lvl w:ilvl="2">
      <w:start w:val="1"/>
      <w:numFmt w:val="decimal"/>
      <w:lvlText w:val="%1.%2.%3"/>
      <w:lvlJc w:val="left"/>
      <w:pPr>
        <w:tabs>
          <w:tab w:val="num" w:pos="1260"/>
        </w:tabs>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E61789A"/>
    <w:multiLevelType w:val="hybridMultilevel"/>
    <w:tmpl w:val="EFD4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186FD2"/>
    <w:multiLevelType w:val="hybridMultilevel"/>
    <w:tmpl w:val="C1AC835E"/>
    <w:lvl w:ilvl="0" w:tplc="E676B8E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3E3C3CF6"/>
    <w:multiLevelType w:val="multilevel"/>
    <w:tmpl w:val="F60A807E"/>
    <w:lvl w:ilvl="0">
      <w:start w:val="1"/>
      <w:numFmt w:val="decimal"/>
      <w:lvlText w:val="%1."/>
      <w:lvlJc w:val="left"/>
      <w:pPr>
        <w:tabs>
          <w:tab w:val="num" w:pos="360"/>
        </w:tabs>
        <w:ind w:left="360" w:hanging="360"/>
      </w:pPr>
      <w:rPr>
        <w:rFonts w:hint="default"/>
        <w:b/>
      </w:rPr>
    </w:lvl>
    <w:lvl w:ilvl="1">
      <w:start w:val="1"/>
      <w:numFmt w:val="decimal"/>
      <w:lvlText w:val="7.%2"/>
      <w:lvlJc w:val="left"/>
      <w:pPr>
        <w:ind w:left="576" w:hanging="576"/>
      </w:pPr>
      <w:rPr>
        <w:rFonts w:hint="default"/>
        <w:b/>
      </w:rPr>
    </w:lvl>
    <w:lvl w:ilvl="2">
      <w:start w:val="1"/>
      <w:numFmt w:val="decimal"/>
      <w:lvlText w:val="8.%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0E145BB"/>
    <w:multiLevelType w:val="multilevel"/>
    <w:tmpl w:val="DBFCE40A"/>
    <w:lvl w:ilvl="0">
      <w:start w:val="1"/>
      <w:numFmt w:val="decimal"/>
      <w:lvlText w:val="%1."/>
      <w:lvlJc w:val="left"/>
      <w:pPr>
        <w:tabs>
          <w:tab w:val="num" w:pos="360"/>
        </w:tabs>
        <w:ind w:left="360" w:hanging="360"/>
      </w:pPr>
      <w:rPr>
        <w:rFonts w:hint="default"/>
        <w:b/>
      </w:rPr>
    </w:lvl>
    <w:lvl w:ilvl="1">
      <w:start w:val="1"/>
      <w:numFmt w:val="decimal"/>
      <w:lvlText w:val="9.%2"/>
      <w:lvlJc w:val="left"/>
      <w:pPr>
        <w:ind w:left="576" w:hanging="576"/>
      </w:pPr>
      <w:rPr>
        <w:rFonts w:hint="default"/>
        <w:b/>
      </w:rPr>
    </w:lvl>
    <w:lvl w:ilvl="2">
      <w:start w:val="1"/>
      <w:numFmt w:val="decimal"/>
      <w:lvlText w:val="9.%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3E67FA2"/>
    <w:multiLevelType w:val="multilevel"/>
    <w:tmpl w:val="2C203B22"/>
    <w:styleLink w:val="CurrentList10"/>
    <w:lvl w:ilvl="0">
      <w:start w:val="1"/>
      <w:numFmt w:val="decimal"/>
      <w:lvlText w:val="%1."/>
      <w:lvlJc w:val="left"/>
      <w:pPr>
        <w:tabs>
          <w:tab w:val="num" w:pos="360"/>
        </w:tabs>
        <w:ind w:left="360" w:hanging="360"/>
      </w:pPr>
      <w:rPr>
        <w:rFonts w:hint="default"/>
        <w:b/>
      </w:rPr>
    </w:lvl>
    <w:lvl w:ilvl="1">
      <w:start w:val="1"/>
      <w:numFmt w:val="decimal"/>
      <w:lvlText w:val="10.%2"/>
      <w:lvlJc w:val="left"/>
      <w:pPr>
        <w:ind w:left="576" w:hanging="576"/>
      </w:pPr>
      <w:rPr>
        <w:rFonts w:hint="default"/>
        <w:b/>
      </w:rPr>
    </w:lvl>
    <w:lvl w:ilvl="2">
      <w:start w:val="1"/>
      <w:numFmt w:val="decimal"/>
      <w:lvlText w:val="8.%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4E3774D"/>
    <w:multiLevelType w:val="multilevel"/>
    <w:tmpl w:val="50F2E0F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rPr>
    </w:lvl>
    <w:lvl w:ilvl="2">
      <w:start w:val="1"/>
      <w:numFmt w:val="decimal"/>
      <w:isLgl/>
      <w:lvlText w:val="%1.%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45E100D2"/>
    <w:multiLevelType w:val="hybridMultilevel"/>
    <w:tmpl w:val="A966555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66528"/>
    <w:multiLevelType w:val="hybridMultilevel"/>
    <w:tmpl w:val="E83E2AA2"/>
    <w:lvl w:ilvl="0" w:tplc="04090001">
      <w:start w:val="1"/>
      <w:numFmt w:val="bullet"/>
      <w:lvlText w:val=""/>
      <w:lvlJc w:val="left"/>
      <w:pPr>
        <w:ind w:left="1014" w:hanging="360"/>
      </w:pPr>
      <w:rPr>
        <w:rFonts w:ascii="Symbol" w:hAnsi="Symbol"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21" w15:restartNumberingAfterBreak="0">
    <w:nsid w:val="4A7C3935"/>
    <w:multiLevelType w:val="multilevel"/>
    <w:tmpl w:val="55C01E40"/>
    <w:styleLink w:val="CurrentList7"/>
    <w:lvl w:ilvl="0">
      <w:start w:val="1"/>
      <w:numFmt w:val="decimal"/>
      <w:lvlText w:val="%1."/>
      <w:lvlJc w:val="left"/>
      <w:pPr>
        <w:tabs>
          <w:tab w:val="num" w:pos="360"/>
        </w:tabs>
        <w:ind w:left="360" w:hanging="360"/>
      </w:pPr>
      <w:rPr>
        <w:rFonts w:hint="default"/>
        <w:b/>
      </w:rPr>
    </w:lvl>
    <w:lvl w:ilvl="1">
      <w:start w:val="1"/>
      <w:numFmt w:val="decimal"/>
      <w:lvlText w:val="8.%2"/>
      <w:lvlJc w:val="left"/>
      <w:pPr>
        <w:ind w:left="576" w:hanging="576"/>
      </w:pPr>
      <w:rPr>
        <w:rFonts w:hint="default"/>
        <w:b/>
      </w:rPr>
    </w:lvl>
    <w:lvl w:ilvl="2">
      <w:start w:val="1"/>
      <w:numFmt w:val="decimal"/>
      <w:lvlText w:val="8.%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B762127"/>
    <w:multiLevelType w:val="multilevel"/>
    <w:tmpl w:val="55C01E40"/>
    <w:styleLink w:val="CurrentList5"/>
    <w:lvl w:ilvl="0">
      <w:start w:val="1"/>
      <w:numFmt w:val="decimal"/>
      <w:lvlText w:val="%1."/>
      <w:lvlJc w:val="left"/>
      <w:pPr>
        <w:tabs>
          <w:tab w:val="num" w:pos="360"/>
        </w:tabs>
        <w:ind w:left="360" w:hanging="360"/>
      </w:pPr>
      <w:rPr>
        <w:rFonts w:hint="default"/>
        <w:b/>
      </w:rPr>
    </w:lvl>
    <w:lvl w:ilvl="1">
      <w:start w:val="1"/>
      <w:numFmt w:val="decimal"/>
      <w:lvlText w:val="8.%2"/>
      <w:lvlJc w:val="left"/>
      <w:pPr>
        <w:ind w:left="576" w:hanging="576"/>
      </w:pPr>
      <w:rPr>
        <w:rFonts w:hint="default"/>
        <w:b/>
      </w:rPr>
    </w:lvl>
    <w:lvl w:ilvl="2">
      <w:start w:val="1"/>
      <w:numFmt w:val="decimal"/>
      <w:lvlText w:val="8.%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C9B169B"/>
    <w:multiLevelType w:val="multilevel"/>
    <w:tmpl w:val="2C5E5712"/>
    <w:styleLink w:val="CurrentList13"/>
    <w:lvl w:ilvl="0">
      <w:start w:val="1"/>
      <w:numFmt w:val="decimal"/>
      <w:lvlText w:val="%1."/>
      <w:lvlJc w:val="left"/>
      <w:pPr>
        <w:tabs>
          <w:tab w:val="num" w:pos="360"/>
        </w:tabs>
        <w:ind w:left="360" w:hanging="360"/>
      </w:pPr>
      <w:rPr>
        <w:rFonts w:hint="default"/>
        <w:b/>
      </w:rPr>
    </w:lvl>
    <w:lvl w:ilvl="1">
      <w:start w:val="1"/>
      <w:numFmt w:val="decimal"/>
      <w:lvlText w:val="12.%2"/>
      <w:lvlJc w:val="left"/>
      <w:pPr>
        <w:ind w:left="576" w:hanging="576"/>
      </w:pPr>
      <w:rPr>
        <w:rFonts w:hint="default"/>
        <w:b/>
      </w:rPr>
    </w:lvl>
    <w:lvl w:ilvl="2">
      <w:start w:val="1"/>
      <w:numFmt w:val="decimal"/>
      <w:lvlText w:val="8.%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1E32F50"/>
    <w:multiLevelType w:val="multilevel"/>
    <w:tmpl w:val="3A30D652"/>
    <w:styleLink w:val="CurrentList3"/>
    <w:lvl w:ilvl="0">
      <w:start w:val="1"/>
      <w:numFmt w:val="decimal"/>
      <w:lvlText w:val="%1."/>
      <w:lvlJc w:val="left"/>
      <w:pPr>
        <w:tabs>
          <w:tab w:val="num" w:pos="360"/>
        </w:tabs>
        <w:ind w:left="360" w:hanging="360"/>
      </w:pPr>
      <w:rPr>
        <w:rFonts w:hint="default"/>
        <w:b/>
      </w:rPr>
    </w:lvl>
    <w:lvl w:ilvl="1">
      <w:start w:val="1"/>
      <w:numFmt w:val="decimal"/>
      <w:lvlText w:val="5.%2"/>
      <w:lvlJc w:val="left"/>
      <w:pPr>
        <w:ind w:left="576" w:hanging="576"/>
      </w:pPr>
      <w:rPr>
        <w:rFonts w:hint="default"/>
        <w:b/>
      </w:rPr>
    </w:lvl>
    <w:lvl w:ilvl="2">
      <w:start w:val="1"/>
      <w:numFmt w:val="decimal"/>
      <w:lvlText w:val="%1.%2.%3"/>
      <w:lvlJc w:val="left"/>
      <w:pPr>
        <w:tabs>
          <w:tab w:val="num" w:pos="1260"/>
        </w:tabs>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6D27F1C"/>
    <w:multiLevelType w:val="multilevel"/>
    <w:tmpl w:val="6D3A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13671"/>
    <w:multiLevelType w:val="multilevel"/>
    <w:tmpl w:val="150015AA"/>
    <w:styleLink w:val="CurrentList12"/>
    <w:lvl w:ilvl="0">
      <w:start w:val="1"/>
      <w:numFmt w:val="decimal"/>
      <w:lvlText w:val="%1."/>
      <w:lvlJc w:val="left"/>
      <w:pPr>
        <w:tabs>
          <w:tab w:val="num" w:pos="360"/>
        </w:tabs>
        <w:ind w:left="360" w:hanging="360"/>
      </w:pPr>
      <w:rPr>
        <w:rFonts w:hint="default"/>
        <w:b/>
      </w:rPr>
    </w:lvl>
    <w:lvl w:ilvl="1">
      <w:start w:val="1"/>
      <w:numFmt w:val="decimal"/>
      <w:lvlText w:val="11.%2"/>
      <w:lvlJc w:val="left"/>
      <w:pPr>
        <w:ind w:left="576" w:hanging="576"/>
      </w:pPr>
      <w:rPr>
        <w:rFonts w:hint="default"/>
        <w:b/>
      </w:rPr>
    </w:lvl>
    <w:lvl w:ilvl="2">
      <w:start w:val="1"/>
      <w:numFmt w:val="decimal"/>
      <w:lvlText w:val="8.%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BC426B6"/>
    <w:multiLevelType w:val="hybridMultilevel"/>
    <w:tmpl w:val="BEE01DA4"/>
    <w:lvl w:ilvl="0" w:tplc="7716085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126631"/>
    <w:multiLevelType w:val="multilevel"/>
    <w:tmpl w:val="898E7360"/>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614B5292"/>
    <w:multiLevelType w:val="multilevel"/>
    <w:tmpl w:val="3A30D652"/>
    <w:lvl w:ilvl="0">
      <w:start w:val="1"/>
      <w:numFmt w:val="decimal"/>
      <w:lvlText w:val="%1."/>
      <w:lvlJc w:val="left"/>
      <w:pPr>
        <w:tabs>
          <w:tab w:val="num" w:pos="360"/>
        </w:tabs>
        <w:ind w:left="360" w:hanging="360"/>
      </w:pPr>
      <w:rPr>
        <w:rFonts w:hint="default"/>
        <w:b/>
      </w:rPr>
    </w:lvl>
    <w:lvl w:ilvl="1">
      <w:start w:val="1"/>
      <w:numFmt w:val="decimal"/>
      <w:lvlText w:val="5.%2"/>
      <w:lvlJc w:val="left"/>
      <w:pPr>
        <w:ind w:left="576" w:hanging="576"/>
      </w:pPr>
      <w:rPr>
        <w:rFonts w:hint="default"/>
        <w:b/>
      </w:rPr>
    </w:lvl>
    <w:lvl w:ilvl="2">
      <w:start w:val="1"/>
      <w:numFmt w:val="decimal"/>
      <w:lvlText w:val="%1.%2.%3"/>
      <w:lvlJc w:val="left"/>
      <w:pPr>
        <w:tabs>
          <w:tab w:val="num" w:pos="1260"/>
        </w:tabs>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2855069"/>
    <w:multiLevelType w:val="multilevel"/>
    <w:tmpl w:val="F2D47100"/>
    <w:styleLink w:val="CurrentList9"/>
    <w:lvl w:ilvl="0">
      <w:start w:val="1"/>
      <w:numFmt w:val="decimal"/>
      <w:lvlText w:val="%1."/>
      <w:lvlJc w:val="left"/>
      <w:pPr>
        <w:tabs>
          <w:tab w:val="num" w:pos="360"/>
        </w:tabs>
        <w:ind w:left="360" w:hanging="360"/>
      </w:pPr>
      <w:rPr>
        <w:rFonts w:hint="default"/>
        <w:b/>
      </w:rPr>
    </w:lvl>
    <w:lvl w:ilvl="1">
      <w:start w:val="1"/>
      <w:numFmt w:val="decimal"/>
      <w:lvlText w:val="9.%2"/>
      <w:lvlJc w:val="left"/>
      <w:pPr>
        <w:ind w:left="576" w:hanging="576"/>
      </w:pPr>
      <w:rPr>
        <w:rFonts w:hint="default"/>
        <w:b/>
      </w:rPr>
    </w:lvl>
    <w:lvl w:ilvl="2">
      <w:start w:val="1"/>
      <w:numFmt w:val="decimal"/>
      <w:lvlText w:val="8.%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4456A8F"/>
    <w:multiLevelType w:val="multilevel"/>
    <w:tmpl w:val="B6F2DD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8758BB"/>
    <w:multiLevelType w:val="multilevel"/>
    <w:tmpl w:val="70B2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7A5208"/>
    <w:multiLevelType w:val="multilevel"/>
    <w:tmpl w:val="0074ACB6"/>
    <w:styleLink w:val="CurrentList11"/>
    <w:lvl w:ilvl="0">
      <w:start w:val="1"/>
      <w:numFmt w:val="decimal"/>
      <w:lvlText w:val="%1."/>
      <w:lvlJc w:val="left"/>
      <w:pPr>
        <w:tabs>
          <w:tab w:val="num" w:pos="360"/>
        </w:tabs>
        <w:ind w:left="360" w:hanging="360"/>
      </w:pPr>
      <w:rPr>
        <w:rFonts w:hint="default"/>
        <w:b/>
      </w:rPr>
    </w:lvl>
    <w:lvl w:ilvl="1">
      <w:start w:val="1"/>
      <w:numFmt w:val="decimal"/>
      <w:lvlText w:val="1.%2"/>
      <w:lvlJc w:val="left"/>
      <w:pPr>
        <w:ind w:left="576" w:hanging="576"/>
      </w:pPr>
      <w:rPr>
        <w:rFonts w:hint="default"/>
        <w:b/>
      </w:rPr>
    </w:lvl>
    <w:lvl w:ilvl="2">
      <w:start w:val="1"/>
      <w:numFmt w:val="decimal"/>
      <w:lvlText w:val="8.%2.%3"/>
      <w:lvlJc w:val="left"/>
      <w:pPr>
        <w:ind w:left="126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5C7248E"/>
    <w:multiLevelType w:val="multilevel"/>
    <w:tmpl w:val="E6DE86F8"/>
    <w:lvl w:ilvl="0">
      <w:start w:val="1"/>
      <w:numFmt w:val="decimal"/>
      <w:lvlText w:val="%1."/>
      <w:lvlJc w:val="left"/>
      <w:pPr>
        <w:ind w:left="529" w:hanging="425"/>
      </w:pPr>
      <w:rPr>
        <w:rFonts w:ascii="Times New Roman" w:eastAsia="Times New Roman" w:hAnsi="Times New Roman" w:cs="Times New Roman" w:hint="default"/>
        <w:w w:val="103"/>
        <w:sz w:val="20"/>
        <w:szCs w:val="20"/>
      </w:rPr>
    </w:lvl>
    <w:lvl w:ilvl="1">
      <w:start w:val="1"/>
      <w:numFmt w:val="decimal"/>
      <w:lvlText w:val="%1.%2"/>
      <w:lvlJc w:val="left"/>
      <w:pPr>
        <w:ind w:left="928" w:hanging="339"/>
      </w:pPr>
      <w:rPr>
        <w:rFonts w:ascii="Times New Roman" w:eastAsia="Times New Roman" w:hAnsi="Times New Roman" w:cs="Times New Roman" w:hint="default"/>
        <w:spacing w:val="-3"/>
        <w:w w:val="103"/>
        <w:sz w:val="20"/>
        <w:szCs w:val="20"/>
      </w:rPr>
    </w:lvl>
    <w:lvl w:ilvl="2">
      <w:start w:val="1"/>
      <w:numFmt w:val="lowerRoman"/>
      <w:lvlText w:val="(%3)"/>
      <w:lvlJc w:val="left"/>
      <w:pPr>
        <w:ind w:left="1604" w:hanging="677"/>
      </w:pPr>
      <w:rPr>
        <w:rFonts w:ascii="Times New Roman" w:eastAsia="Times New Roman" w:hAnsi="Times New Roman" w:cs="Times New Roman" w:hint="default"/>
        <w:spacing w:val="0"/>
        <w:w w:val="103"/>
        <w:sz w:val="20"/>
        <w:szCs w:val="20"/>
      </w:rPr>
    </w:lvl>
    <w:lvl w:ilvl="3">
      <w:numFmt w:val="bullet"/>
      <w:lvlText w:val="•"/>
      <w:lvlJc w:val="left"/>
      <w:pPr>
        <w:ind w:left="1600" w:hanging="677"/>
      </w:pPr>
      <w:rPr>
        <w:rFonts w:hint="default"/>
      </w:rPr>
    </w:lvl>
    <w:lvl w:ilvl="4">
      <w:numFmt w:val="bullet"/>
      <w:lvlText w:val="•"/>
      <w:lvlJc w:val="left"/>
      <w:pPr>
        <w:ind w:left="2860" w:hanging="677"/>
      </w:pPr>
      <w:rPr>
        <w:rFonts w:hint="default"/>
      </w:rPr>
    </w:lvl>
    <w:lvl w:ilvl="5">
      <w:numFmt w:val="bullet"/>
      <w:lvlText w:val="•"/>
      <w:lvlJc w:val="left"/>
      <w:pPr>
        <w:ind w:left="4120" w:hanging="677"/>
      </w:pPr>
      <w:rPr>
        <w:rFonts w:hint="default"/>
      </w:rPr>
    </w:lvl>
    <w:lvl w:ilvl="6">
      <w:numFmt w:val="bullet"/>
      <w:lvlText w:val="•"/>
      <w:lvlJc w:val="left"/>
      <w:pPr>
        <w:ind w:left="5380" w:hanging="677"/>
      </w:pPr>
      <w:rPr>
        <w:rFonts w:hint="default"/>
      </w:rPr>
    </w:lvl>
    <w:lvl w:ilvl="7">
      <w:numFmt w:val="bullet"/>
      <w:lvlText w:val="•"/>
      <w:lvlJc w:val="left"/>
      <w:pPr>
        <w:ind w:left="6640" w:hanging="677"/>
      </w:pPr>
      <w:rPr>
        <w:rFonts w:hint="default"/>
      </w:rPr>
    </w:lvl>
    <w:lvl w:ilvl="8">
      <w:numFmt w:val="bullet"/>
      <w:lvlText w:val="•"/>
      <w:lvlJc w:val="left"/>
      <w:pPr>
        <w:ind w:left="7900" w:hanging="677"/>
      </w:pPr>
      <w:rPr>
        <w:rFonts w:hint="default"/>
      </w:rPr>
    </w:lvl>
  </w:abstractNum>
  <w:num w:numId="1" w16cid:durableId="7101413">
    <w:abstractNumId w:val="18"/>
  </w:num>
  <w:num w:numId="2" w16cid:durableId="752511396">
    <w:abstractNumId w:val="29"/>
  </w:num>
  <w:num w:numId="3" w16cid:durableId="1679842012">
    <w:abstractNumId w:val="2"/>
  </w:num>
  <w:num w:numId="4" w16cid:durableId="1295328248">
    <w:abstractNumId w:val="8"/>
  </w:num>
  <w:num w:numId="5" w16cid:durableId="1334797579">
    <w:abstractNumId w:val="4"/>
  </w:num>
  <w:num w:numId="6" w16cid:durableId="1801067455">
    <w:abstractNumId w:val="1"/>
  </w:num>
  <w:num w:numId="7" w16cid:durableId="1484469108">
    <w:abstractNumId w:val="13"/>
  </w:num>
  <w:num w:numId="8" w16cid:durableId="856425234">
    <w:abstractNumId w:val="10"/>
  </w:num>
  <w:num w:numId="9" w16cid:durableId="877934110">
    <w:abstractNumId w:val="19"/>
  </w:num>
  <w:num w:numId="10" w16cid:durableId="2063939085">
    <w:abstractNumId w:val="6"/>
  </w:num>
  <w:num w:numId="11" w16cid:durableId="562445527">
    <w:abstractNumId w:val="20"/>
  </w:num>
  <w:num w:numId="12" w16cid:durableId="1165509674">
    <w:abstractNumId w:val="28"/>
  </w:num>
  <w:num w:numId="13" w16cid:durableId="1653755532">
    <w:abstractNumId w:val="16"/>
  </w:num>
  <w:num w:numId="14" w16cid:durableId="1118643614">
    <w:abstractNumId w:val="24"/>
  </w:num>
  <w:num w:numId="15" w16cid:durableId="533229368">
    <w:abstractNumId w:val="12"/>
  </w:num>
  <w:num w:numId="16" w16cid:durableId="643434202">
    <w:abstractNumId w:val="3"/>
  </w:num>
  <w:num w:numId="17" w16cid:durableId="318271417">
    <w:abstractNumId w:val="22"/>
  </w:num>
  <w:num w:numId="18" w16cid:durableId="2017075425">
    <w:abstractNumId w:val="15"/>
  </w:num>
  <w:num w:numId="19" w16cid:durableId="348412455">
    <w:abstractNumId w:val="0"/>
  </w:num>
  <w:num w:numId="20" w16cid:durableId="1633250278">
    <w:abstractNumId w:val="25"/>
  </w:num>
  <w:num w:numId="21" w16cid:durableId="457140387">
    <w:abstractNumId w:val="11"/>
  </w:num>
  <w:num w:numId="22" w16cid:durableId="360670680">
    <w:abstractNumId w:val="7"/>
  </w:num>
  <w:num w:numId="23" w16cid:durableId="1508132031">
    <w:abstractNumId w:val="21"/>
  </w:num>
  <w:num w:numId="24" w16cid:durableId="1810441897">
    <w:abstractNumId w:val="9"/>
  </w:num>
  <w:num w:numId="25" w16cid:durableId="7365812">
    <w:abstractNumId w:val="30"/>
  </w:num>
  <w:num w:numId="26" w16cid:durableId="844634297">
    <w:abstractNumId w:val="17"/>
  </w:num>
  <w:num w:numId="27" w16cid:durableId="1233662965">
    <w:abstractNumId w:val="33"/>
  </w:num>
  <w:num w:numId="28" w16cid:durableId="81994800">
    <w:abstractNumId w:val="27"/>
  </w:num>
  <w:num w:numId="29" w16cid:durableId="1166747420">
    <w:abstractNumId w:val="31"/>
  </w:num>
  <w:num w:numId="30" w16cid:durableId="1253859501">
    <w:abstractNumId w:val="26"/>
  </w:num>
  <w:num w:numId="31" w16cid:durableId="113640158">
    <w:abstractNumId w:val="32"/>
  </w:num>
  <w:num w:numId="32" w16cid:durableId="1519468113">
    <w:abstractNumId w:val="23"/>
  </w:num>
  <w:num w:numId="33" w16cid:durableId="1489247675">
    <w:abstractNumId w:val="34"/>
  </w:num>
  <w:num w:numId="34" w16cid:durableId="63382876">
    <w:abstractNumId w:val="14"/>
  </w:num>
  <w:num w:numId="35" w16cid:durableId="1463689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BE"/>
    <w:rsid w:val="00025854"/>
    <w:rsid w:val="000F474E"/>
    <w:rsid w:val="001556F4"/>
    <w:rsid w:val="001557FB"/>
    <w:rsid w:val="00157497"/>
    <w:rsid w:val="00246E08"/>
    <w:rsid w:val="00265DDB"/>
    <w:rsid w:val="00294760"/>
    <w:rsid w:val="002A065C"/>
    <w:rsid w:val="002A25DA"/>
    <w:rsid w:val="002C6D1C"/>
    <w:rsid w:val="0030395A"/>
    <w:rsid w:val="0033234F"/>
    <w:rsid w:val="00362622"/>
    <w:rsid w:val="003846BC"/>
    <w:rsid w:val="003C3A8F"/>
    <w:rsid w:val="003E04E5"/>
    <w:rsid w:val="0040172F"/>
    <w:rsid w:val="0042452F"/>
    <w:rsid w:val="00464232"/>
    <w:rsid w:val="00477D51"/>
    <w:rsid w:val="00481ACA"/>
    <w:rsid w:val="00486E52"/>
    <w:rsid w:val="004A022F"/>
    <w:rsid w:val="004A1FC0"/>
    <w:rsid w:val="004D49CF"/>
    <w:rsid w:val="004F16B7"/>
    <w:rsid w:val="00563F2D"/>
    <w:rsid w:val="00572701"/>
    <w:rsid w:val="005C470B"/>
    <w:rsid w:val="005E04FE"/>
    <w:rsid w:val="005F35B0"/>
    <w:rsid w:val="00622331"/>
    <w:rsid w:val="0063490F"/>
    <w:rsid w:val="006435F0"/>
    <w:rsid w:val="006555DC"/>
    <w:rsid w:val="006605F4"/>
    <w:rsid w:val="00677F6E"/>
    <w:rsid w:val="006909E4"/>
    <w:rsid w:val="007402DA"/>
    <w:rsid w:val="007D0CB0"/>
    <w:rsid w:val="007E6BC3"/>
    <w:rsid w:val="00831F22"/>
    <w:rsid w:val="00854C61"/>
    <w:rsid w:val="00864759"/>
    <w:rsid w:val="008A06DA"/>
    <w:rsid w:val="008B2FBF"/>
    <w:rsid w:val="008B5213"/>
    <w:rsid w:val="008F3DD6"/>
    <w:rsid w:val="0092736F"/>
    <w:rsid w:val="009651E2"/>
    <w:rsid w:val="00980903"/>
    <w:rsid w:val="009871A5"/>
    <w:rsid w:val="009875B8"/>
    <w:rsid w:val="00994F53"/>
    <w:rsid w:val="009A6040"/>
    <w:rsid w:val="009C6BE3"/>
    <w:rsid w:val="009F2759"/>
    <w:rsid w:val="00A93CC9"/>
    <w:rsid w:val="00AE5B7E"/>
    <w:rsid w:val="00B04524"/>
    <w:rsid w:val="00B509C3"/>
    <w:rsid w:val="00B84362"/>
    <w:rsid w:val="00BA45BF"/>
    <w:rsid w:val="00BD03BE"/>
    <w:rsid w:val="00BE60F2"/>
    <w:rsid w:val="00C04D28"/>
    <w:rsid w:val="00C11D1E"/>
    <w:rsid w:val="00C33C8A"/>
    <w:rsid w:val="00CC5D25"/>
    <w:rsid w:val="00CE10D9"/>
    <w:rsid w:val="00CF25CE"/>
    <w:rsid w:val="00D06E9A"/>
    <w:rsid w:val="00D95DAF"/>
    <w:rsid w:val="00DC5E34"/>
    <w:rsid w:val="00DE13A0"/>
    <w:rsid w:val="00DF1BCD"/>
    <w:rsid w:val="00E12A84"/>
    <w:rsid w:val="00E24B72"/>
    <w:rsid w:val="00E26B83"/>
    <w:rsid w:val="00E95513"/>
    <w:rsid w:val="00ED561A"/>
    <w:rsid w:val="00F3349C"/>
    <w:rsid w:val="00F7412E"/>
    <w:rsid w:val="00FB3AF2"/>
    <w:rsid w:val="00FC005F"/>
    <w:rsid w:val="00FD19B8"/>
    <w:rsid w:val="00FF18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2EB9"/>
  <w15:chartTrackingRefBased/>
  <w15:docId w15:val="{0C5078EC-344D-CB4F-B732-25B871D4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5F4"/>
    <w:pPr>
      <w:widowControl w:val="0"/>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styleId="Balk1">
    <w:name w:val="heading 1"/>
    <w:basedOn w:val="Normal"/>
    <w:next w:val="Normal"/>
    <w:link w:val="Balk1Char"/>
    <w:uiPriority w:val="9"/>
    <w:qFormat/>
    <w:rsid w:val="00BD03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D03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D03B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D03B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D03B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D03BE"/>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D03BE"/>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D03BE"/>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D03BE"/>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D03B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D03B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D03B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D03B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D03B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D03B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D03B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D03B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D03BE"/>
    <w:rPr>
      <w:rFonts w:eastAsiaTheme="majorEastAsia" w:cstheme="majorBidi"/>
      <w:color w:val="272727" w:themeColor="text1" w:themeTint="D8"/>
    </w:rPr>
  </w:style>
  <w:style w:type="paragraph" w:styleId="KonuBal">
    <w:name w:val="Title"/>
    <w:basedOn w:val="Normal"/>
    <w:next w:val="Normal"/>
    <w:link w:val="KonuBalChar"/>
    <w:uiPriority w:val="10"/>
    <w:qFormat/>
    <w:rsid w:val="00BD03B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D03B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D03B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D03B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D03B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D03BE"/>
    <w:rPr>
      <w:i/>
      <w:iCs/>
      <w:color w:val="404040" w:themeColor="text1" w:themeTint="BF"/>
    </w:rPr>
  </w:style>
  <w:style w:type="paragraph" w:styleId="ListeParagraf">
    <w:name w:val="List Paragraph"/>
    <w:aliases w:val="lp1,T-List Paragraph,1.1.1. Turkish MERCADOS,UEDAŞ Bullet,abc siralı"/>
    <w:basedOn w:val="Normal"/>
    <w:link w:val="ListeParagrafChar"/>
    <w:uiPriority w:val="34"/>
    <w:qFormat/>
    <w:rsid w:val="00BD03BE"/>
    <w:pPr>
      <w:ind w:left="720"/>
      <w:contextualSpacing/>
    </w:pPr>
  </w:style>
  <w:style w:type="character" w:styleId="GlVurgulama">
    <w:name w:val="Intense Emphasis"/>
    <w:basedOn w:val="VarsaylanParagrafYazTipi"/>
    <w:uiPriority w:val="21"/>
    <w:qFormat/>
    <w:rsid w:val="00BD03BE"/>
    <w:rPr>
      <w:i/>
      <w:iCs/>
      <w:color w:val="0F4761" w:themeColor="accent1" w:themeShade="BF"/>
    </w:rPr>
  </w:style>
  <w:style w:type="paragraph" w:styleId="GlAlnt">
    <w:name w:val="Intense Quote"/>
    <w:basedOn w:val="Normal"/>
    <w:next w:val="Normal"/>
    <w:link w:val="GlAlntChar"/>
    <w:uiPriority w:val="30"/>
    <w:qFormat/>
    <w:rsid w:val="00BD0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D03BE"/>
    <w:rPr>
      <w:i/>
      <w:iCs/>
      <w:color w:val="0F4761" w:themeColor="accent1" w:themeShade="BF"/>
    </w:rPr>
  </w:style>
  <w:style w:type="character" w:styleId="GlBavuru">
    <w:name w:val="Intense Reference"/>
    <w:basedOn w:val="VarsaylanParagrafYazTipi"/>
    <w:uiPriority w:val="32"/>
    <w:qFormat/>
    <w:rsid w:val="00BD03BE"/>
    <w:rPr>
      <w:b/>
      <w:bCs/>
      <w:smallCaps/>
      <w:color w:val="0F4761" w:themeColor="accent1" w:themeShade="BF"/>
      <w:spacing w:val="5"/>
    </w:rPr>
  </w:style>
  <w:style w:type="character" w:customStyle="1" w:styleId="ListeParagrafChar">
    <w:name w:val="Liste Paragraf Char"/>
    <w:aliases w:val="lp1 Char,T-List Paragraph Char,1.1.1. Turkish MERCADOS Char,UEDAŞ Bullet Char,abc siralı Char"/>
    <w:basedOn w:val="VarsaylanParagrafYazTipi"/>
    <w:link w:val="ListeParagraf"/>
    <w:uiPriority w:val="34"/>
    <w:locked/>
    <w:rsid w:val="006605F4"/>
  </w:style>
  <w:style w:type="table" w:styleId="TabloKlavuzu">
    <w:name w:val="Table Grid"/>
    <w:basedOn w:val="NormalTablo"/>
    <w:uiPriority w:val="59"/>
    <w:rsid w:val="008B5213"/>
    <w:pPr>
      <w:spacing w:after="0" w:line="240" w:lineRule="auto"/>
    </w:pPr>
    <w:rPr>
      <w:rFonts w:ascii="Times New Roman" w:eastAsia="Times New Roman" w:hAnsi="Times New Roman" w:cs="Times New Roman"/>
      <w:kern w:val="0"/>
      <w:sz w:val="20"/>
      <w:szCs w:val="20"/>
      <w:lang w:val="tr-TR"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unhideWhenUsed/>
    <w:rsid w:val="00362622"/>
    <w:rPr>
      <w:sz w:val="16"/>
      <w:szCs w:val="16"/>
    </w:rPr>
  </w:style>
  <w:style w:type="paragraph" w:styleId="AklamaMetni">
    <w:name w:val="annotation text"/>
    <w:basedOn w:val="Normal"/>
    <w:link w:val="AklamaMetniChar"/>
    <w:uiPriority w:val="99"/>
    <w:unhideWhenUsed/>
    <w:rsid w:val="00362622"/>
  </w:style>
  <w:style w:type="character" w:customStyle="1" w:styleId="AklamaMetniChar">
    <w:name w:val="Açıklama Metni Char"/>
    <w:basedOn w:val="VarsaylanParagrafYazTipi"/>
    <w:link w:val="AklamaMetni"/>
    <w:uiPriority w:val="99"/>
    <w:rsid w:val="00362622"/>
    <w:rPr>
      <w:rFonts w:ascii="Arial" w:eastAsia="Times New Roman" w:hAnsi="Arial" w:cs="Arial"/>
      <w:kern w:val="0"/>
      <w:sz w:val="20"/>
      <w:szCs w:val="20"/>
      <w:lang w:val="en-US"/>
      <w14:ligatures w14:val="none"/>
    </w:rPr>
  </w:style>
  <w:style w:type="paragraph" w:styleId="AklamaKonusu">
    <w:name w:val="annotation subject"/>
    <w:basedOn w:val="AklamaMetni"/>
    <w:next w:val="AklamaMetni"/>
    <w:link w:val="AklamaKonusuChar"/>
    <w:uiPriority w:val="99"/>
    <w:semiHidden/>
    <w:unhideWhenUsed/>
    <w:rsid w:val="00362622"/>
    <w:rPr>
      <w:b/>
      <w:bCs/>
    </w:rPr>
  </w:style>
  <w:style w:type="character" w:customStyle="1" w:styleId="AklamaKonusuChar">
    <w:name w:val="Açıklama Konusu Char"/>
    <w:basedOn w:val="AklamaMetniChar"/>
    <w:link w:val="AklamaKonusu"/>
    <w:uiPriority w:val="99"/>
    <w:semiHidden/>
    <w:rsid w:val="00362622"/>
    <w:rPr>
      <w:rFonts w:ascii="Arial" w:eastAsia="Times New Roman" w:hAnsi="Arial" w:cs="Arial"/>
      <w:b/>
      <w:bCs/>
      <w:kern w:val="0"/>
      <w:sz w:val="20"/>
      <w:szCs w:val="20"/>
      <w:lang w:val="en-US"/>
      <w14:ligatures w14:val="none"/>
    </w:rPr>
  </w:style>
  <w:style w:type="numbering" w:customStyle="1" w:styleId="CurrentList1">
    <w:name w:val="Current List1"/>
    <w:uiPriority w:val="99"/>
    <w:rsid w:val="007D0CB0"/>
    <w:pPr>
      <w:numPr>
        <w:numId w:val="4"/>
      </w:numPr>
    </w:pPr>
  </w:style>
  <w:style w:type="numbering" w:customStyle="1" w:styleId="CurrentList2">
    <w:name w:val="Current List2"/>
    <w:uiPriority w:val="99"/>
    <w:rsid w:val="00C33C8A"/>
    <w:pPr>
      <w:numPr>
        <w:numId w:val="5"/>
      </w:numPr>
    </w:pPr>
  </w:style>
  <w:style w:type="paragraph" w:styleId="NormalWeb">
    <w:name w:val="Normal (Web)"/>
    <w:basedOn w:val="Normal"/>
    <w:uiPriority w:val="99"/>
    <w:semiHidden/>
    <w:unhideWhenUsed/>
    <w:rsid w:val="00ED561A"/>
    <w:pPr>
      <w:widowControl/>
      <w:autoSpaceDE/>
      <w:autoSpaceDN/>
      <w:adjustRightInd/>
      <w:spacing w:before="100" w:beforeAutospacing="1" w:after="100" w:afterAutospacing="1"/>
    </w:pPr>
    <w:rPr>
      <w:rFonts w:ascii="Times New Roman" w:hAnsi="Times New Roman" w:cs="Times New Roman"/>
      <w:sz w:val="24"/>
      <w:szCs w:val="24"/>
      <w:lang/>
    </w:rPr>
  </w:style>
  <w:style w:type="numbering" w:customStyle="1" w:styleId="CurrentList3">
    <w:name w:val="Current List3"/>
    <w:uiPriority w:val="99"/>
    <w:rsid w:val="002A25DA"/>
    <w:pPr>
      <w:numPr>
        <w:numId w:val="14"/>
      </w:numPr>
    </w:pPr>
  </w:style>
  <w:style w:type="numbering" w:customStyle="1" w:styleId="CurrentList4">
    <w:name w:val="Current List4"/>
    <w:uiPriority w:val="99"/>
    <w:rsid w:val="002A25DA"/>
    <w:pPr>
      <w:numPr>
        <w:numId w:val="15"/>
      </w:numPr>
    </w:pPr>
  </w:style>
  <w:style w:type="numbering" w:customStyle="1" w:styleId="CurrentList5">
    <w:name w:val="Current List5"/>
    <w:uiPriority w:val="99"/>
    <w:rsid w:val="002C6D1C"/>
    <w:pPr>
      <w:numPr>
        <w:numId w:val="17"/>
      </w:numPr>
    </w:pPr>
  </w:style>
  <w:style w:type="numbering" w:customStyle="1" w:styleId="CurrentList6">
    <w:name w:val="Current List6"/>
    <w:uiPriority w:val="99"/>
    <w:rsid w:val="009A6040"/>
    <w:pPr>
      <w:numPr>
        <w:numId w:val="19"/>
      </w:numPr>
    </w:pPr>
  </w:style>
  <w:style w:type="character" w:styleId="Kpr">
    <w:name w:val="Hyperlink"/>
    <w:basedOn w:val="VarsaylanParagrafYazTipi"/>
    <w:uiPriority w:val="99"/>
    <w:unhideWhenUsed/>
    <w:rsid w:val="00CF25CE"/>
    <w:rPr>
      <w:color w:val="467886" w:themeColor="hyperlink"/>
      <w:u w:val="single"/>
    </w:rPr>
  </w:style>
  <w:style w:type="character" w:styleId="zmlenmeyenBahsetme">
    <w:name w:val="Unresolved Mention"/>
    <w:basedOn w:val="VarsaylanParagrafYazTipi"/>
    <w:uiPriority w:val="99"/>
    <w:semiHidden/>
    <w:unhideWhenUsed/>
    <w:rsid w:val="00CF25CE"/>
    <w:rPr>
      <w:color w:val="605E5C"/>
      <w:shd w:val="clear" w:color="auto" w:fill="E1DFDD"/>
    </w:rPr>
  </w:style>
  <w:style w:type="numbering" w:customStyle="1" w:styleId="CurrentList7">
    <w:name w:val="Current List7"/>
    <w:uiPriority w:val="99"/>
    <w:rsid w:val="002A065C"/>
    <w:pPr>
      <w:numPr>
        <w:numId w:val="23"/>
      </w:numPr>
    </w:pPr>
  </w:style>
  <w:style w:type="numbering" w:customStyle="1" w:styleId="CurrentList8">
    <w:name w:val="Current List8"/>
    <w:uiPriority w:val="99"/>
    <w:rsid w:val="002A065C"/>
    <w:pPr>
      <w:numPr>
        <w:numId w:val="24"/>
      </w:numPr>
    </w:pPr>
  </w:style>
  <w:style w:type="numbering" w:customStyle="1" w:styleId="CurrentList9">
    <w:name w:val="Current List9"/>
    <w:uiPriority w:val="99"/>
    <w:rsid w:val="002A065C"/>
    <w:pPr>
      <w:numPr>
        <w:numId w:val="25"/>
      </w:numPr>
    </w:pPr>
  </w:style>
  <w:style w:type="numbering" w:customStyle="1" w:styleId="CurrentList10">
    <w:name w:val="Current List10"/>
    <w:uiPriority w:val="99"/>
    <w:rsid w:val="002A065C"/>
    <w:pPr>
      <w:numPr>
        <w:numId w:val="26"/>
      </w:numPr>
    </w:pPr>
  </w:style>
  <w:style w:type="numbering" w:customStyle="1" w:styleId="CurrentList11">
    <w:name w:val="Current List11"/>
    <w:uiPriority w:val="99"/>
    <w:rsid w:val="002A065C"/>
    <w:pPr>
      <w:numPr>
        <w:numId w:val="27"/>
      </w:numPr>
    </w:pPr>
  </w:style>
  <w:style w:type="numbering" w:customStyle="1" w:styleId="CurrentList12">
    <w:name w:val="Current List12"/>
    <w:uiPriority w:val="99"/>
    <w:rsid w:val="007402DA"/>
    <w:pPr>
      <w:numPr>
        <w:numId w:val="30"/>
      </w:numPr>
    </w:pPr>
  </w:style>
  <w:style w:type="numbering" w:customStyle="1" w:styleId="CurrentList13">
    <w:name w:val="Current List13"/>
    <w:uiPriority w:val="99"/>
    <w:rsid w:val="00025854"/>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932</Words>
  <Characters>6573</Characters>
  <Application>Microsoft Office Word</Application>
  <DocSecurity>0</DocSecurity>
  <Lines>136</Lines>
  <Paragraphs>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Aysen Sezer Ozerturk</dc:creator>
  <cp:keywords/>
  <dc:description/>
  <cp:lastModifiedBy>Ümit Yılmaz</cp:lastModifiedBy>
  <cp:revision>3</cp:revision>
  <dcterms:created xsi:type="dcterms:W3CDTF">2026-02-16T12:25:00Z</dcterms:created>
  <dcterms:modified xsi:type="dcterms:W3CDTF">2026-03-11T11:36:00Z</dcterms:modified>
</cp:coreProperties>
</file>